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770728" w14:textId="669E0A94" w:rsidR="00946011" w:rsidRPr="00D66D56" w:rsidRDefault="0045094B" w:rsidP="00902F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b/>
          <w:sz w:val="24"/>
          <w:szCs w:val="24"/>
        </w:rPr>
        <w:t>TERMO DE REFERÊNCIA</w:t>
      </w:r>
    </w:p>
    <w:p w14:paraId="1E5A35F7" w14:textId="2E4C8819" w:rsidR="00946011" w:rsidRPr="00D66D56" w:rsidRDefault="00946011" w:rsidP="00F13C3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972C3A" w14:textId="1956BCCF" w:rsidR="00357F2C" w:rsidRPr="00D66D56" w:rsidRDefault="00F13C3D" w:rsidP="00F13C3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D56">
        <w:rPr>
          <w:rFonts w:ascii="Times New Roman" w:hAnsi="Times New Roman" w:cs="Times New Roman"/>
          <w:b/>
          <w:bCs/>
          <w:sz w:val="24"/>
          <w:szCs w:val="24"/>
        </w:rPr>
        <w:t>SECRETARIA MUNICIPAL DE VIAÇÃO E OBRAS</w:t>
      </w:r>
    </w:p>
    <w:p w14:paraId="274572A9" w14:textId="3F4D1B5E" w:rsidR="00D008B8" w:rsidRPr="00D66D56" w:rsidRDefault="00AF43CC" w:rsidP="00F13C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>Necessidade da Administração: contratação de serviço</w:t>
      </w:r>
      <w:r w:rsidR="00813C3A" w:rsidRPr="00D66D56">
        <w:rPr>
          <w:rFonts w:ascii="Times New Roman" w:hAnsi="Times New Roman" w:cs="Times New Roman"/>
          <w:sz w:val="24"/>
          <w:szCs w:val="24"/>
        </w:rPr>
        <w:t>s</w:t>
      </w:r>
      <w:r w:rsidRPr="00D66D56">
        <w:rPr>
          <w:rFonts w:ascii="Times New Roman" w:hAnsi="Times New Roman" w:cs="Times New Roman"/>
          <w:sz w:val="24"/>
          <w:szCs w:val="24"/>
        </w:rPr>
        <w:t xml:space="preserve"> </w:t>
      </w:r>
      <w:r w:rsidR="009821CB" w:rsidRPr="00D66D56">
        <w:rPr>
          <w:rFonts w:ascii="Times New Roman" w:hAnsi="Times New Roman" w:cs="Times New Roman"/>
          <w:sz w:val="24"/>
          <w:szCs w:val="24"/>
        </w:rPr>
        <w:t>guincho.</w:t>
      </w:r>
    </w:p>
    <w:p w14:paraId="2096A64F" w14:textId="4E76FB64" w:rsidR="00F62C01" w:rsidRPr="00D66D56" w:rsidRDefault="00F62C01" w:rsidP="00F13C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CC547C" w14:textId="11FCB005" w:rsidR="0045094B" w:rsidRPr="00D66D56" w:rsidRDefault="0045094B" w:rsidP="00A479F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D66D56">
        <w:rPr>
          <w:b/>
          <w:bCs/>
          <w:color w:val="000000"/>
        </w:rPr>
        <w:t>DEFINIÇÃO DO OBJETO</w:t>
      </w:r>
    </w:p>
    <w:p w14:paraId="4E6687DD" w14:textId="5CAACDA6" w:rsidR="00D44CBC" w:rsidRPr="00D66D56" w:rsidRDefault="004E4F74" w:rsidP="00146623">
      <w:pPr>
        <w:pStyle w:val="Nivel2"/>
      </w:pPr>
      <w:r w:rsidRPr="00D66D56">
        <w:t xml:space="preserve">O presente termo tem por objeto a </w:t>
      </w:r>
      <w:r w:rsidR="00106838" w:rsidRPr="00D66D56">
        <w:t>contratação de serviços de guincho para transporte de veículo caminhão prancha placa MUH2109 até a cidade de Lages, para conserto do mesmo</w:t>
      </w:r>
      <w:r w:rsidR="000C0B7D" w:rsidRPr="00D66D56">
        <w:t>.</w:t>
      </w:r>
    </w:p>
    <w:p w14:paraId="11129DFF" w14:textId="032A37C3" w:rsidR="004E4F74" w:rsidRPr="00D66D56" w:rsidRDefault="00D44CBC" w:rsidP="00146623">
      <w:pPr>
        <w:pStyle w:val="Nivel2"/>
      </w:pPr>
      <w:r w:rsidRPr="00D66D56">
        <w:t>Os bens/serviços objeto da contratação pretendida possuem as seguintes especificações:</w:t>
      </w:r>
      <w:r w:rsidR="009103C4" w:rsidRPr="00D66D56">
        <w:t xml:space="preserve"> </w:t>
      </w:r>
    </w:p>
    <w:tbl>
      <w:tblPr>
        <w:tblW w:w="93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821"/>
        <w:gridCol w:w="992"/>
        <w:gridCol w:w="1277"/>
        <w:gridCol w:w="1418"/>
      </w:tblGrid>
      <w:tr w:rsidR="00106838" w:rsidRPr="00D66D56" w14:paraId="38117BDA" w14:textId="77777777" w:rsidTr="00A479F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C5E50" w14:textId="6D5EEDE1" w:rsidR="00106838" w:rsidRPr="00D66D56" w:rsidRDefault="00106838" w:rsidP="00A479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art6xxiiib"/>
            <w:bookmarkEnd w:id="0"/>
            <w:r w:rsidRPr="00D66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6D324" w14:textId="77777777" w:rsidR="00106838" w:rsidRPr="00D66D56" w:rsidRDefault="00106838" w:rsidP="00A479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DESCRIÇÃO/</w:t>
            </w:r>
          </w:p>
          <w:p w14:paraId="7DE8F614" w14:textId="27BDAC27" w:rsidR="00106838" w:rsidRPr="00D66D56" w:rsidRDefault="00106838" w:rsidP="00A479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564E2" w14:textId="007F2A2D" w:rsidR="00106838" w:rsidRPr="00D66D56" w:rsidRDefault="00106838" w:rsidP="00A479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C299D" w14:textId="441858E6" w:rsidR="00106838" w:rsidRPr="00D66D56" w:rsidRDefault="00106838" w:rsidP="00A479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D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3397E" w14:textId="5B93311C" w:rsidR="00106838" w:rsidRPr="00D66D56" w:rsidRDefault="00106838" w:rsidP="00A479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6D5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VALOR MÁXIMO</w:t>
            </w:r>
          </w:p>
        </w:tc>
      </w:tr>
      <w:tr w:rsidR="00106838" w:rsidRPr="00D66D56" w14:paraId="422F402F" w14:textId="77777777" w:rsidTr="00A479FF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93563" w14:textId="77777777" w:rsidR="00106838" w:rsidRPr="00D66D56" w:rsidRDefault="00106838" w:rsidP="00A479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7EFA" w14:textId="3B2BD247" w:rsidR="00106838" w:rsidRPr="00D66D56" w:rsidRDefault="00106838" w:rsidP="00A479FF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Serviço de guincho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EB80" w14:textId="6102EE86" w:rsidR="00106838" w:rsidRPr="00D66D56" w:rsidRDefault="00E4343D" w:rsidP="00A479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6D8E" w14:textId="6A1DAE80" w:rsidR="00106838" w:rsidRPr="00D66D56" w:rsidRDefault="00E4343D" w:rsidP="00A479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DB8B" w14:textId="063DC917" w:rsidR="00106838" w:rsidRPr="00D66D56" w:rsidRDefault="00E4343D" w:rsidP="00A479FF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1.800,00</w:t>
            </w:r>
          </w:p>
        </w:tc>
      </w:tr>
    </w:tbl>
    <w:p w14:paraId="24903AA1" w14:textId="6BF182A5" w:rsidR="007C1994" w:rsidRPr="00D66D56" w:rsidRDefault="00E4343D" w:rsidP="00146623">
      <w:pPr>
        <w:pStyle w:val="Nivel2"/>
      </w:pPr>
      <w:r w:rsidRPr="00D66D56">
        <w:t xml:space="preserve">O </w:t>
      </w:r>
      <w:r w:rsidRPr="00D66D56">
        <w:rPr>
          <w:i/>
        </w:rPr>
        <w:t>veículo</w:t>
      </w:r>
      <w:r w:rsidRPr="00D66D56">
        <w:t xml:space="preserve"> deverá ser transportado no prazo máximo de 24 horas a partir a solicitação de fornecimento</w:t>
      </w:r>
      <w:r w:rsidR="006C4A23" w:rsidRPr="00D66D56">
        <w:t>.</w:t>
      </w:r>
    </w:p>
    <w:p w14:paraId="1B3015E2" w14:textId="5007989F" w:rsidR="006C4A23" w:rsidRPr="00D66D56" w:rsidRDefault="006C4A23" w:rsidP="00146623">
      <w:pPr>
        <w:pStyle w:val="Nivel2"/>
      </w:pPr>
      <w:r w:rsidRPr="00D66D56">
        <w:t>O veículo deverá ser retirado na cidade de Rio Rufino e transportado até a Mecânica Maia, na cidade de Lages SC, totalizando a distância de 70 km estimado.</w:t>
      </w:r>
    </w:p>
    <w:p w14:paraId="0467D05C" w14:textId="77777777" w:rsidR="00E4343D" w:rsidRPr="00D66D56" w:rsidRDefault="00E4343D" w:rsidP="00F13C3D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593346BA" w14:textId="3D9F77A7" w:rsidR="0045094B" w:rsidRPr="00D66D56" w:rsidRDefault="0045094B" w:rsidP="00F2274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D66D56">
        <w:rPr>
          <w:b/>
          <w:bCs/>
          <w:color w:val="000000"/>
        </w:rPr>
        <w:t>FUNDAMENTAÇÃO DA CONTRATAÇÃO</w:t>
      </w:r>
    </w:p>
    <w:p w14:paraId="112D3AEA" w14:textId="10BB3693" w:rsidR="008A1F61" w:rsidRPr="00D66D56" w:rsidRDefault="00274B6C" w:rsidP="00F13C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1" w:name="art6xxiiic"/>
      <w:bookmarkEnd w:id="1"/>
      <w:r w:rsidRPr="00D66D56">
        <w:rPr>
          <w:rFonts w:ascii="Times New Roman" w:hAnsi="Times New Roman" w:cs="Times New Roman"/>
          <w:sz w:val="24"/>
          <w:szCs w:val="24"/>
        </w:rPr>
        <w:t>2.1</w:t>
      </w:r>
      <w:r w:rsidRPr="00D66D56">
        <w:rPr>
          <w:rFonts w:ascii="Times New Roman" w:hAnsi="Times New Roman" w:cs="Times New Roman"/>
          <w:sz w:val="24"/>
          <w:szCs w:val="24"/>
        </w:rPr>
        <w:tab/>
      </w:r>
      <w:r w:rsidR="008A1F61" w:rsidRPr="00D66D56">
        <w:rPr>
          <w:rFonts w:ascii="Times New Roman" w:hAnsi="Times New Roman" w:cs="Times New Roman"/>
          <w:sz w:val="24"/>
          <w:szCs w:val="24"/>
        </w:rPr>
        <w:t xml:space="preserve">Os serviços previstos neste Termo de Referência são necessários à manutenção que se façam necessárias para melhor funcionalidade e segurança às instalações físicas de órgãos públicos. </w:t>
      </w:r>
    </w:p>
    <w:p w14:paraId="0F39E22D" w14:textId="04BEBA23" w:rsidR="008A1F61" w:rsidRPr="00D66D56" w:rsidRDefault="00274B6C" w:rsidP="00F13C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>2.2</w:t>
      </w:r>
      <w:r w:rsidRPr="00D66D56">
        <w:rPr>
          <w:rFonts w:ascii="Times New Roman" w:hAnsi="Times New Roman" w:cs="Times New Roman"/>
          <w:sz w:val="24"/>
          <w:szCs w:val="24"/>
        </w:rPr>
        <w:tab/>
      </w:r>
      <w:r w:rsidR="008A1F61" w:rsidRPr="00D66D56">
        <w:rPr>
          <w:rFonts w:ascii="Times New Roman" w:hAnsi="Times New Roman" w:cs="Times New Roman"/>
          <w:sz w:val="24"/>
          <w:szCs w:val="24"/>
        </w:rPr>
        <w:t xml:space="preserve">Ressalta-se que o Município não possui em seu quadro de pessoal o cargo eletricista, por não compreenderem atividades ligadas diretamente à atividade fim deste Município. Justifica-se, portanto, a contratação desse serviço para possibilitar a realização das manutenções preventivas e corretivas e a prestação de serviços diversos, com eficiência e eficácia por profissionais capacitados. </w:t>
      </w:r>
    </w:p>
    <w:p w14:paraId="5C0644E9" w14:textId="77777777" w:rsidR="0045094B" w:rsidRPr="00D66D56" w:rsidRDefault="0045094B" w:rsidP="00F13C3D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24076120" w14:textId="35E9E75B" w:rsidR="0045094B" w:rsidRPr="00D66D56" w:rsidRDefault="0045094B" w:rsidP="00F2274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D66D56">
        <w:rPr>
          <w:b/>
          <w:bCs/>
          <w:color w:val="000000"/>
        </w:rPr>
        <w:t>DESCRIÇÃO DA SOLUÇÃO COMO UM TODO</w:t>
      </w:r>
    </w:p>
    <w:p w14:paraId="5677088B" w14:textId="64E4B54D" w:rsidR="00D44CBC" w:rsidRPr="00D66D56" w:rsidRDefault="00274B6C" w:rsidP="00F13C3D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D66D56">
        <w:t>3.1</w:t>
      </w:r>
      <w:r w:rsidRPr="00D66D56">
        <w:tab/>
      </w:r>
      <w:r w:rsidR="00214AB0" w:rsidRPr="00D66D56">
        <w:t xml:space="preserve">A descrição da solução como um todo encontra-se pormenorizada </w:t>
      </w:r>
      <w:r w:rsidR="00681CB9" w:rsidRPr="00D66D56">
        <w:t xml:space="preserve">no Documento de Formalização de Demanda. </w:t>
      </w:r>
    </w:p>
    <w:p w14:paraId="05E3ECF4" w14:textId="77777777" w:rsidR="00214AB0" w:rsidRPr="00D66D56" w:rsidRDefault="00214AB0" w:rsidP="00F13C3D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14:paraId="45949D00" w14:textId="3E368244" w:rsidR="0045094B" w:rsidRPr="00D66D56" w:rsidRDefault="0045094B" w:rsidP="00F2274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bookmarkStart w:id="2" w:name="art6xxiiid"/>
      <w:bookmarkEnd w:id="2"/>
      <w:r w:rsidRPr="00D66D56">
        <w:rPr>
          <w:b/>
          <w:bCs/>
          <w:color w:val="000000"/>
        </w:rPr>
        <w:t>REQUISITOS DA CONTRATAÇÃO</w:t>
      </w:r>
    </w:p>
    <w:p w14:paraId="540F5DC1" w14:textId="3D4D6EED" w:rsidR="00BE0A50" w:rsidRPr="00D66D56" w:rsidRDefault="00911A1D" w:rsidP="00911A1D">
      <w:pPr>
        <w:pStyle w:val="Nvel01-SemNumerao"/>
        <w:numPr>
          <w:ilvl w:val="1"/>
          <w:numId w:val="7"/>
        </w:numPr>
        <w:rPr>
          <w:rFonts w:ascii="Times New Roman" w:hAnsi="Times New Roman" w:cs="Times New Roman"/>
          <w:i/>
          <w:iCs/>
        </w:rPr>
      </w:pPr>
      <w:bookmarkStart w:id="3" w:name="art6xxiiie"/>
      <w:bookmarkEnd w:id="3"/>
      <w:r w:rsidRPr="00D66D56">
        <w:rPr>
          <w:rFonts w:ascii="Times New Roman" w:hAnsi="Times New Roman" w:cs="Times New Roman"/>
        </w:rPr>
        <w:lastRenderedPageBreak/>
        <w:t xml:space="preserve"> </w:t>
      </w:r>
      <w:r w:rsidR="00BE0A50" w:rsidRPr="00D66D56">
        <w:rPr>
          <w:rFonts w:ascii="Times New Roman" w:hAnsi="Times New Roman" w:cs="Times New Roman"/>
        </w:rPr>
        <w:t>Sustentabilidade</w:t>
      </w:r>
    </w:p>
    <w:p w14:paraId="6C8CA56E" w14:textId="2370C208" w:rsidR="00BE0A50" w:rsidRPr="00D66D56" w:rsidRDefault="0042531E" w:rsidP="00D66D56">
      <w:pPr>
        <w:pStyle w:val="Nivel3"/>
        <w:numPr>
          <w:ilvl w:val="0"/>
          <w:numId w:val="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 xml:space="preserve">4.1.1. </w:t>
      </w:r>
      <w:r w:rsidR="00BE0A50" w:rsidRPr="00D66D56">
        <w:rPr>
          <w:rFonts w:ascii="Times New Roman" w:hAnsi="Times New Roman" w:cs="Times New Roman"/>
          <w:sz w:val="24"/>
          <w:szCs w:val="24"/>
        </w:rPr>
        <w:t>Dos critérios de sustentabilidade eventualmente inseridos na descrição do objeto, devem ser atendidos os seguintes requisitos, que se baseiam no Guia Nacional de Contratações Sustentáveis:</w:t>
      </w:r>
    </w:p>
    <w:p w14:paraId="6AB35183" w14:textId="25CDA625" w:rsidR="00BE0A50" w:rsidRPr="00D66D56" w:rsidRDefault="0042531E" w:rsidP="00D66D56">
      <w:pPr>
        <w:pStyle w:val="Nivel3"/>
        <w:numPr>
          <w:ilvl w:val="0"/>
          <w:numId w:val="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 xml:space="preserve">4.1.2. </w:t>
      </w:r>
      <w:r w:rsidR="00BE0A50" w:rsidRPr="00D66D56">
        <w:rPr>
          <w:rFonts w:ascii="Times New Roman" w:hAnsi="Times New Roman" w:cs="Times New Roman"/>
          <w:sz w:val="24"/>
          <w:szCs w:val="24"/>
        </w:rPr>
        <w:t xml:space="preserve">Observe a Resolução CONAMA nº 20, de 7 de dezembro de 1994, quanto aos equipamentos de limpeza que gerem ruído no seu funcionamento;                  </w:t>
      </w:r>
    </w:p>
    <w:p w14:paraId="7C4B05CC" w14:textId="3CA9E2BC" w:rsidR="00BE0A50" w:rsidRPr="00D66D56" w:rsidRDefault="0042531E" w:rsidP="00D66D56">
      <w:pPr>
        <w:pStyle w:val="Nivel3"/>
        <w:numPr>
          <w:ilvl w:val="0"/>
          <w:numId w:val="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 xml:space="preserve">4.1.3. </w:t>
      </w:r>
      <w:r w:rsidR="00BE0A50" w:rsidRPr="00D66D56">
        <w:rPr>
          <w:rFonts w:ascii="Times New Roman" w:hAnsi="Times New Roman" w:cs="Times New Roman"/>
          <w:sz w:val="24"/>
          <w:szCs w:val="24"/>
        </w:rPr>
        <w:t>Forneça aos empregados os equipamentos de segurança que se fizerem necessários, para a execução de serviços;</w:t>
      </w:r>
    </w:p>
    <w:p w14:paraId="652A62EF" w14:textId="77777777" w:rsidR="00BE0A50" w:rsidRPr="00D66D56" w:rsidRDefault="00BE0A50" w:rsidP="00911A1D">
      <w:pPr>
        <w:pStyle w:val="Nvel01-SemNumerao"/>
        <w:numPr>
          <w:ilvl w:val="1"/>
          <w:numId w:val="7"/>
        </w:numPr>
        <w:rPr>
          <w:rFonts w:ascii="Times New Roman" w:hAnsi="Times New Roman" w:cs="Times New Roman"/>
        </w:rPr>
      </w:pPr>
      <w:r w:rsidRPr="00D66D56">
        <w:rPr>
          <w:rFonts w:ascii="Times New Roman" w:hAnsi="Times New Roman" w:cs="Times New Roman"/>
        </w:rPr>
        <w:t>Subcontratação</w:t>
      </w:r>
    </w:p>
    <w:p w14:paraId="26226688" w14:textId="378D940D" w:rsidR="00BE0A50" w:rsidRPr="00D66D56" w:rsidRDefault="0042531E" w:rsidP="00D66D56">
      <w:pPr>
        <w:pStyle w:val="Nivel3"/>
        <w:numPr>
          <w:ilvl w:val="0"/>
          <w:numId w:val="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 xml:space="preserve">4.2.1 </w:t>
      </w:r>
      <w:r w:rsidR="00BE0A50" w:rsidRPr="00D66D56">
        <w:rPr>
          <w:rFonts w:ascii="Times New Roman" w:hAnsi="Times New Roman" w:cs="Times New Roman"/>
          <w:sz w:val="24"/>
          <w:szCs w:val="24"/>
        </w:rPr>
        <w:t>Não é admitida a subcontratação do objeto contratual.</w:t>
      </w:r>
    </w:p>
    <w:p w14:paraId="10C444FA" w14:textId="77777777" w:rsidR="00BE0A50" w:rsidRPr="00D66D56" w:rsidRDefault="00BE0A50" w:rsidP="00911A1D">
      <w:pPr>
        <w:pStyle w:val="Nvel01-SemNumerao"/>
        <w:numPr>
          <w:ilvl w:val="1"/>
          <w:numId w:val="7"/>
        </w:numPr>
        <w:rPr>
          <w:rFonts w:ascii="Times New Roman" w:hAnsi="Times New Roman" w:cs="Times New Roman"/>
        </w:rPr>
      </w:pPr>
      <w:r w:rsidRPr="00D66D56">
        <w:rPr>
          <w:rFonts w:ascii="Times New Roman" w:hAnsi="Times New Roman" w:cs="Times New Roman"/>
        </w:rPr>
        <w:t>Garantia da contratação</w:t>
      </w:r>
    </w:p>
    <w:p w14:paraId="5496EEEE" w14:textId="309599CA" w:rsidR="00BE0A50" w:rsidRPr="00D66D56" w:rsidRDefault="0042531E" w:rsidP="00D66D56">
      <w:pPr>
        <w:pStyle w:val="Nivel3"/>
        <w:numPr>
          <w:ilvl w:val="0"/>
          <w:numId w:val="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>4</w:t>
      </w:r>
      <w:r w:rsidR="003D3A55" w:rsidRPr="00D66D56">
        <w:rPr>
          <w:rFonts w:ascii="Times New Roman" w:hAnsi="Times New Roman" w:cs="Times New Roman"/>
          <w:sz w:val="24"/>
          <w:szCs w:val="24"/>
        </w:rPr>
        <w:t xml:space="preserve">.3.1 </w:t>
      </w:r>
      <w:r w:rsidR="00BE0A50" w:rsidRPr="00D66D56">
        <w:rPr>
          <w:rFonts w:ascii="Times New Roman" w:hAnsi="Times New Roman" w:cs="Times New Roman"/>
          <w:sz w:val="24"/>
          <w:szCs w:val="24"/>
        </w:rPr>
        <w:t xml:space="preserve">Não haverá exigência da garantia da contratação dos </w:t>
      </w:r>
      <w:hyperlink r:id="rId8" w:anchor="art96">
        <w:r w:rsidR="00BE0A50" w:rsidRPr="00D66D56">
          <w:rPr>
            <w:rFonts w:ascii="Times New Roman" w:hAnsi="Times New Roman" w:cs="Times New Roman"/>
            <w:sz w:val="24"/>
            <w:szCs w:val="24"/>
          </w:rPr>
          <w:t>artigos 96 e seguintes da Lei nº 14.133, de 2021</w:t>
        </w:r>
      </w:hyperlink>
      <w:r w:rsidR="00BE0A50" w:rsidRPr="00D66D56">
        <w:rPr>
          <w:rFonts w:ascii="Times New Roman" w:hAnsi="Times New Roman" w:cs="Times New Roman"/>
          <w:sz w:val="24"/>
          <w:szCs w:val="24"/>
        </w:rPr>
        <w:t>, pelas razões constantes do Estudo Técnico Preliminar.</w:t>
      </w:r>
    </w:p>
    <w:p w14:paraId="3D58FE92" w14:textId="77777777" w:rsidR="00BE0A50" w:rsidRPr="00D66D56" w:rsidRDefault="00BE0A50" w:rsidP="00911A1D">
      <w:pPr>
        <w:pStyle w:val="Nvel01-SemNumerao"/>
        <w:numPr>
          <w:ilvl w:val="1"/>
          <w:numId w:val="7"/>
        </w:numPr>
        <w:rPr>
          <w:rFonts w:ascii="Times New Roman" w:hAnsi="Times New Roman" w:cs="Times New Roman"/>
        </w:rPr>
      </w:pPr>
      <w:r w:rsidRPr="00D66D56">
        <w:rPr>
          <w:rFonts w:ascii="Times New Roman" w:hAnsi="Times New Roman" w:cs="Times New Roman"/>
        </w:rPr>
        <w:t>Vistoria</w:t>
      </w:r>
    </w:p>
    <w:p w14:paraId="1A2B0647" w14:textId="7FE89475" w:rsidR="00BE0A50" w:rsidRPr="00D66D56" w:rsidRDefault="003D3A55" w:rsidP="00D66D56">
      <w:pPr>
        <w:pStyle w:val="Nivel3"/>
        <w:numPr>
          <w:ilvl w:val="0"/>
          <w:numId w:val="0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 xml:space="preserve">4.4.1 </w:t>
      </w:r>
      <w:r w:rsidR="00BE0A50" w:rsidRPr="00D66D56">
        <w:rPr>
          <w:rFonts w:ascii="Times New Roman" w:hAnsi="Times New Roman" w:cs="Times New Roman"/>
          <w:sz w:val="24"/>
          <w:szCs w:val="24"/>
        </w:rPr>
        <w:t>Não há necessidade de realização de avaliação prévia do local de execução dos serviços.</w:t>
      </w:r>
    </w:p>
    <w:p w14:paraId="524C0CE4" w14:textId="77777777" w:rsidR="003339BD" w:rsidRPr="00D66D56" w:rsidRDefault="003339BD" w:rsidP="00F13C3D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14:paraId="749158D4" w14:textId="71E9F6FA" w:rsidR="0045094B" w:rsidRPr="00D66D56" w:rsidRDefault="003339BD" w:rsidP="00F2274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D66D56">
        <w:rPr>
          <w:b/>
          <w:bCs/>
          <w:color w:val="000000"/>
        </w:rPr>
        <w:t>MODELO DE EXECUÇÃO DO OBJETO</w:t>
      </w:r>
    </w:p>
    <w:p w14:paraId="105133CB" w14:textId="093397FA" w:rsidR="00BE0A50" w:rsidRPr="00D66D56" w:rsidRDefault="00BE0A50" w:rsidP="003D3A55">
      <w:pPr>
        <w:pStyle w:val="Nvel01-SemNumerao"/>
        <w:numPr>
          <w:ilvl w:val="1"/>
          <w:numId w:val="7"/>
        </w:numPr>
        <w:spacing w:before="0" w:after="0" w:line="360" w:lineRule="auto"/>
        <w:ind w:left="0" w:firstLine="709"/>
        <w:rPr>
          <w:rFonts w:ascii="Times New Roman" w:hAnsi="Times New Roman" w:cs="Times New Roman"/>
          <w:b w:val="0"/>
          <w:bCs w:val="0"/>
          <w:color w:val="000000"/>
        </w:rPr>
      </w:pPr>
      <w:bookmarkStart w:id="4" w:name="art6xxiiif"/>
      <w:bookmarkEnd w:id="4"/>
      <w:r w:rsidRPr="00D66D56">
        <w:rPr>
          <w:rFonts w:ascii="Times New Roman" w:hAnsi="Times New Roman" w:cs="Times New Roman"/>
          <w:b w:val="0"/>
          <w:bCs w:val="0"/>
          <w:color w:val="000000"/>
        </w:rPr>
        <w:t>A execução do objeto seguirá a seguinte dinâmica:</w:t>
      </w:r>
    </w:p>
    <w:p w14:paraId="163CB895" w14:textId="77777777" w:rsidR="00BE0A50" w:rsidRPr="00D66D56" w:rsidRDefault="00BE0A50" w:rsidP="003D3A55">
      <w:pPr>
        <w:pStyle w:val="Nvel01-SemNumerao"/>
        <w:numPr>
          <w:ilvl w:val="1"/>
          <w:numId w:val="7"/>
        </w:numPr>
        <w:spacing w:before="0" w:after="0" w:line="360" w:lineRule="auto"/>
        <w:ind w:left="0" w:firstLine="709"/>
        <w:rPr>
          <w:rFonts w:ascii="Times New Roman" w:hAnsi="Times New Roman" w:cs="Times New Roman"/>
          <w:b w:val="0"/>
          <w:bCs w:val="0"/>
          <w:color w:val="000000"/>
        </w:rPr>
      </w:pPr>
      <w:r w:rsidRPr="00D66D56">
        <w:rPr>
          <w:rFonts w:ascii="Times New Roman" w:hAnsi="Times New Roman" w:cs="Times New Roman"/>
          <w:b w:val="0"/>
          <w:bCs w:val="0"/>
          <w:color w:val="000000"/>
        </w:rPr>
        <w:t>Emissões de Ordem de Serviço emitida pela Secretaria, através do atendimento aberto por reclamante; os serviços permitirão o acompanhamento do reclamante através de protocolo de atendimento;</w:t>
      </w:r>
    </w:p>
    <w:p w14:paraId="3281EAB2" w14:textId="77777777" w:rsidR="00BE0A50" w:rsidRPr="00D66D56" w:rsidRDefault="00BE0A50" w:rsidP="003D3A55">
      <w:pPr>
        <w:pStyle w:val="Nvel01-SemNumerao"/>
        <w:numPr>
          <w:ilvl w:val="1"/>
          <w:numId w:val="7"/>
        </w:numPr>
        <w:spacing w:before="0" w:after="0" w:line="360" w:lineRule="auto"/>
        <w:ind w:left="0" w:firstLine="709"/>
        <w:rPr>
          <w:rFonts w:ascii="Times New Roman" w:hAnsi="Times New Roman" w:cs="Times New Roman"/>
          <w:b w:val="0"/>
          <w:bCs w:val="0"/>
          <w:color w:val="000000"/>
        </w:rPr>
      </w:pPr>
      <w:r w:rsidRPr="00D66D56">
        <w:rPr>
          <w:rFonts w:ascii="Times New Roman" w:hAnsi="Times New Roman" w:cs="Times New Roman"/>
          <w:b w:val="0"/>
          <w:bCs w:val="0"/>
          <w:color w:val="000000"/>
        </w:rPr>
        <w:t xml:space="preserve">Acompanhamento das Ordem de Serviço distribuída para contratada com o controle dos prazos de execução através de fiscalização da Prefeitura. </w:t>
      </w:r>
    </w:p>
    <w:p w14:paraId="3D157BD7" w14:textId="77777777" w:rsidR="00BE0A50" w:rsidRPr="00D66D56" w:rsidRDefault="00BE0A50" w:rsidP="003D3A55">
      <w:pPr>
        <w:pStyle w:val="Nvel01-SemNumerao"/>
        <w:numPr>
          <w:ilvl w:val="1"/>
          <w:numId w:val="7"/>
        </w:numPr>
        <w:spacing w:before="0" w:after="0" w:line="360" w:lineRule="auto"/>
        <w:ind w:left="0" w:firstLine="709"/>
        <w:rPr>
          <w:rFonts w:ascii="Times New Roman" w:hAnsi="Times New Roman" w:cs="Times New Roman"/>
          <w:b w:val="0"/>
          <w:bCs w:val="0"/>
          <w:color w:val="000000"/>
        </w:rPr>
      </w:pPr>
      <w:r w:rsidRPr="00D66D56">
        <w:rPr>
          <w:rFonts w:ascii="Times New Roman" w:hAnsi="Times New Roman" w:cs="Times New Roman"/>
          <w:b w:val="0"/>
          <w:bCs w:val="0"/>
          <w:color w:val="000000"/>
        </w:rPr>
        <w:t>Relatório de Serviços executados, emissão de relatórios de pendências; Relatório de material aplicado e quantitativo; Relatório de custos dos serviços executados; Relatório de material devolvido.</w:t>
      </w:r>
    </w:p>
    <w:p w14:paraId="693932E1" w14:textId="77777777" w:rsidR="00BE0A50" w:rsidRPr="00D66D56" w:rsidRDefault="00BE0A50" w:rsidP="003D3A55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69D0AE10" w14:textId="49E2619A" w:rsidR="003339BD" w:rsidRPr="00D66D56" w:rsidRDefault="003339BD" w:rsidP="00F2274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D66D56">
        <w:rPr>
          <w:b/>
          <w:bCs/>
          <w:color w:val="000000"/>
        </w:rPr>
        <w:t>MODELO DE GESTÃO DO CONTRATO</w:t>
      </w:r>
    </w:p>
    <w:p w14:paraId="44D0FA68" w14:textId="3892A9BC" w:rsidR="006D06E4" w:rsidRPr="00D66D56" w:rsidRDefault="006D06E4" w:rsidP="003D3A55">
      <w:pPr>
        <w:pStyle w:val="Nvel01-SemNumerao"/>
        <w:numPr>
          <w:ilvl w:val="1"/>
          <w:numId w:val="7"/>
        </w:numPr>
        <w:spacing w:before="0" w:after="0" w:line="360" w:lineRule="auto"/>
        <w:ind w:left="0" w:firstLine="709"/>
        <w:rPr>
          <w:rFonts w:ascii="Times New Roman" w:hAnsi="Times New Roman" w:cs="Times New Roman"/>
          <w:b w:val="0"/>
          <w:bCs w:val="0"/>
          <w:color w:val="000000"/>
        </w:rPr>
      </w:pPr>
      <w:r w:rsidRPr="00D66D56">
        <w:rPr>
          <w:rFonts w:ascii="Times New Roman" w:hAnsi="Times New Roman" w:cs="Times New Roman"/>
          <w:b w:val="0"/>
          <w:bCs w:val="0"/>
          <w:color w:val="000000"/>
        </w:rPr>
        <w:lastRenderedPageBreak/>
        <w:t xml:space="preserve">A gestão e a fiscalização do objeto contratado serão realizadas conforme o disposto no </w:t>
      </w:r>
      <w:r w:rsidR="00013502" w:rsidRPr="00D66D56">
        <w:rPr>
          <w:rFonts w:ascii="Times New Roman" w:hAnsi="Times New Roman" w:cs="Times New Roman"/>
          <w:b w:val="0"/>
          <w:bCs w:val="0"/>
          <w:color w:val="000000"/>
        </w:rPr>
        <w:t xml:space="preserve">Decreto </w:t>
      </w:r>
      <w:r w:rsidRPr="00D66D56">
        <w:rPr>
          <w:rFonts w:ascii="Times New Roman" w:hAnsi="Times New Roman" w:cs="Times New Roman"/>
          <w:b w:val="0"/>
          <w:bCs w:val="0"/>
          <w:color w:val="000000"/>
        </w:rPr>
        <w:t xml:space="preserve">Municipal </w:t>
      </w:r>
      <w:r w:rsidR="00BE0A50" w:rsidRPr="00D66D56">
        <w:rPr>
          <w:rFonts w:ascii="Times New Roman" w:hAnsi="Times New Roman" w:cs="Times New Roman"/>
          <w:b w:val="0"/>
          <w:bCs w:val="0"/>
          <w:color w:val="000000"/>
        </w:rPr>
        <w:t>704/2023</w:t>
      </w:r>
      <w:r w:rsidR="00013502" w:rsidRPr="00D66D56">
        <w:rPr>
          <w:rFonts w:ascii="Times New Roman" w:hAnsi="Times New Roman" w:cs="Times New Roman"/>
          <w:b w:val="0"/>
          <w:bCs w:val="0"/>
          <w:color w:val="000000"/>
        </w:rPr>
        <w:t xml:space="preserve">, que “Regulamenta as funções do agente de contratação, da equipe de apoio e da comissão de contratação, suas atribuições e funcionamento, a fiscalização e a gestão dos contratos, e a atuação da assessoria jurídica e do controle interno no âmbito do Município de </w:t>
      </w:r>
      <w:r w:rsidR="00BE0A50" w:rsidRPr="00D66D56">
        <w:rPr>
          <w:rFonts w:ascii="Times New Roman" w:hAnsi="Times New Roman" w:cs="Times New Roman"/>
          <w:b w:val="0"/>
          <w:bCs w:val="0"/>
          <w:color w:val="000000"/>
        </w:rPr>
        <w:t>Rio Rufino</w:t>
      </w:r>
      <w:r w:rsidR="00013502" w:rsidRPr="00D66D56">
        <w:rPr>
          <w:rFonts w:ascii="Times New Roman" w:hAnsi="Times New Roman" w:cs="Times New Roman"/>
          <w:b w:val="0"/>
          <w:bCs w:val="0"/>
          <w:color w:val="000000"/>
        </w:rPr>
        <w:t>, nos termos da Lei Federal nº 14.133/2021</w:t>
      </w:r>
      <w:r w:rsidR="0076178F" w:rsidRPr="00D66D56">
        <w:rPr>
          <w:rFonts w:ascii="Times New Roman" w:hAnsi="Times New Roman" w:cs="Times New Roman"/>
          <w:b w:val="0"/>
          <w:bCs w:val="0"/>
          <w:color w:val="000000"/>
        </w:rPr>
        <w:t>”</w:t>
      </w:r>
      <w:r w:rsidR="000921AB" w:rsidRPr="00D66D56">
        <w:rPr>
          <w:rFonts w:ascii="Times New Roman" w:hAnsi="Times New Roman" w:cs="Times New Roman"/>
          <w:b w:val="0"/>
          <w:bCs w:val="0"/>
          <w:color w:val="000000"/>
        </w:rPr>
        <w:t xml:space="preserve"> (REFERIR A REGULAMENTAÇÃO LOCAL, NOS TERMOS DO ART. 92, XVIII, DA LEI </w:t>
      </w:r>
      <w:r w:rsidR="00013502" w:rsidRPr="00D66D56">
        <w:rPr>
          <w:rFonts w:ascii="Times New Roman" w:hAnsi="Times New Roman" w:cs="Times New Roman"/>
          <w:b w:val="0"/>
          <w:bCs w:val="0"/>
          <w:color w:val="000000"/>
        </w:rPr>
        <w:t xml:space="preserve">FEDERAL </w:t>
      </w:r>
      <w:r w:rsidR="000921AB" w:rsidRPr="00D66D56">
        <w:rPr>
          <w:rFonts w:ascii="Times New Roman" w:hAnsi="Times New Roman" w:cs="Times New Roman"/>
          <w:b w:val="0"/>
          <w:bCs w:val="0"/>
          <w:color w:val="000000"/>
        </w:rPr>
        <w:t>Nº 14.133/2021).</w:t>
      </w:r>
    </w:p>
    <w:p w14:paraId="0B0B0E5C" w14:textId="77777777" w:rsidR="003339BD" w:rsidRPr="00D66D56" w:rsidRDefault="003339BD" w:rsidP="00F13C3D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5" w:name="art6xxiiig"/>
      <w:bookmarkEnd w:id="5"/>
    </w:p>
    <w:p w14:paraId="31B64B95" w14:textId="11C9ACF8" w:rsidR="0045094B" w:rsidRPr="00D66D56" w:rsidRDefault="003339BD" w:rsidP="00F2274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D66D56">
        <w:rPr>
          <w:b/>
          <w:bCs/>
          <w:color w:val="000000"/>
        </w:rPr>
        <w:t>CRITÉRIOS DE MEDIÇÃO E DE PAGAMENTO</w:t>
      </w:r>
    </w:p>
    <w:p w14:paraId="1DCE2135" w14:textId="77777777" w:rsidR="00146623" w:rsidRPr="00D66D56" w:rsidRDefault="00146623" w:rsidP="00146623">
      <w:pPr>
        <w:pStyle w:val="Nivel2"/>
      </w:pPr>
      <w:bookmarkStart w:id="6" w:name="art6xxiiih"/>
      <w:bookmarkEnd w:id="6"/>
      <w:r w:rsidRPr="00D66D56">
        <w:t>A avaliação da execução do objeto utilizará o disposto neste item.</w:t>
      </w:r>
    </w:p>
    <w:p w14:paraId="07DCBC55" w14:textId="77777777" w:rsidR="00146623" w:rsidRPr="00D66D56" w:rsidRDefault="00146623" w:rsidP="00D66D56">
      <w:pPr>
        <w:pStyle w:val="Nivel3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>Será indicada a retenção ou glosa no pagamento, proporcional à irregularidade verificada, sem prejuízo das sanções cabíveis, caso se constate que a Contratada:</w:t>
      </w:r>
    </w:p>
    <w:p w14:paraId="3A31C6B2" w14:textId="77777777" w:rsidR="00146623" w:rsidRPr="00D66D56" w:rsidRDefault="00146623" w:rsidP="00D66D56">
      <w:pPr>
        <w:pStyle w:val="Nivel4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>não produzir os resultados acordados,</w:t>
      </w:r>
    </w:p>
    <w:p w14:paraId="22A06EE3" w14:textId="77777777" w:rsidR="00146623" w:rsidRPr="00D66D56" w:rsidRDefault="00146623" w:rsidP="00D66D56">
      <w:pPr>
        <w:pStyle w:val="Nivel4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>deixar de executar, ou não executar com a qualidade mínima exigida as atividades contratadas; ou</w:t>
      </w:r>
    </w:p>
    <w:p w14:paraId="7FCAB43B" w14:textId="77777777" w:rsidR="00146623" w:rsidRPr="00D66D56" w:rsidRDefault="00146623" w:rsidP="00D66D56">
      <w:pPr>
        <w:pStyle w:val="Nivel4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>deixar de utilizar materiais e recursos humanos exigidos para a execução do serviço, ou utilizá-los com qualidade ou quantidade inferior à demandada.</w:t>
      </w:r>
    </w:p>
    <w:p w14:paraId="1E713D5D" w14:textId="77777777" w:rsidR="00146623" w:rsidRPr="00D66D56" w:rsidRDefault="00146623" w:rsidP="00146623">
      <w:pPr>
        <w:pStyle w:val="Nivel2"/>
      </w:pPr>
      <w:r w:rsidRPr="00D66D56">
        <w:t>A aferição da execução contratual para fins de pagamento considerará os seguintes critérios:</w:t>
      </w:r>
    </w:p>
    <w:p w14:paraId="794BCB0F" w14:textId="77777777" w:rsidR="00146623" w:rsidRPr="00D66D56" w:rsidRDefault="00146623" w:rsidP="00146623">
      <w:pPr>
        <w:pStyle w:val="Nvel2-Red"/>
        <w:numPr>
          <w:ilvl w:val="0"/>
          <w:numId w:val="0"/>
        </w:numPr>
        <w:ind w:left="709"/>
      </w:pPr>
      <w:r w:rsidRPr="00D66D56">
        <w:t xml:space="preserve">8.2.1 Relatório de Serviços executados, emissão de relatórios de pendências; Relatório de material aplicado e quantitativo; Relatório de custos dos serviços executados; </w:t>
      </w:r>
    </w:p>
    <w:p w14:paraId="6BB9FA14" w14:textId="77777777" w:rsidR="00146623" w:rsidRPr="00D66D56" w:rsidRDefault="00146623" w:rsidP="00146623">
      <w:pPr>
        <w:pStyle w:val="Nvel01-SemNumerao"/>
        <w:ind w:left="0" w:firstLine="709"/>
        <w:rPr>
          <w:rFonts w:ascii="Times New Roman" w:hAnsi="Times New Roman" w:cs="Times New Roman"/>
          <w:iCs/>
          <w:lang w:eastAsia="en-US"/>
        </w:rPr>
      </w:pPr>
      <w:r w:rsidRPr="00D66D56">
        <w:rPr>
          <w:rFonts w:ascii="Times New Roman" w:hAnsi="Times New Roman" w:cs="Times New Roman"/>
          <w:iCs/>
          <w:lang w:eastAsia="en-US"/>
        </w:rPr>
        <w:t>Do recebimento</w:t>
      </w:r>
    </w:p>
    <w:p w14:paraId="58BBC661" w14:textId="77777777" w:rsidR="00146623" w:rsidRPr="00D66D56" w:rsidRDefault="00146623" w:rsidP="00146623">
      <w:pPr>
        <w:pStyle w:val="Nivel2"/>
      </w:pPr>
      <w:r w:rsidRPr="00D66D56">
        <w:t>Os serviços serão recebidos provisoriamente, no prazo de 03 (três) dias, pelos fiscais técnico e administrativo, mediante termos detalhados, quando verificado o cumprimento das exigências de caráter técnico e administrativo. (</w:t>
      </w:r>
      <w:hyperlink r:id="rId9" w:anchor="art140" w:history="1">
        <w:r w:rsidRPr="00D66D56">
          <w:t>Art. 140, I, a , da Lei nº 14.133</w:t>
        </w:r>
      </w:hyperlink>
      <w:r w:rsidRPr="00D66D56">
        <w:t xml:space="preserve">/2021 e </w:t>
      </w:r>
      <w:hyperlink r:id="rId10" w:anchor="art22">
        <w:proofErr w:type="spellStart"/>
        <w:r w:rsidRPr="00D66D56">
          <w:rPr>
            <w:rStyle w:val="Hyperlink"/>
            <w:lang w:eastAsia="en-US"/>
          </w:rPr>
          <w:t>Arts</w:t>
        </w:r>
        <w:proofErr w:type="spellEnd"/>
        <w:r w:rsidRPr="00D66D56">
          <w:rPr>
            <w:rStyle w:val="Hyperlink"/>
            <w:lang w:eastAsia="en-US"/>
          </w:rPr>
          <w:t xml:space="preserve">. 22, X e 23, X do </w:t>
        </w:r>
        <w:r w:rsidRPr="00D66D56">
          <w:t>Decreto nº 3361/2023</w:t>
        </w:r>
      </w:hyperlink>
      <w:r w:rsidRPr="00D66D56">
        <w:t>).</w:t>
      </w:r>
    </w:p>
    <w:p w14:paraId="36B64D7B" w14:textId="77777777" w:rsidR="00146623" w:rsidRPr="00D66D56" w:rsidRDefault="00146623" w:rsidP="00146623">
      <w:pPr>
        <w:pStyle w:val="Nivel2"/>
      </w:pPr>
      <w:r w:rsidRPr="00D66D56">
        <w:t>O prazo da disposição acima será contado do recebimento de comunicação de cobrança oriunda do contratado com a comprovação da prestação dos serviços a que se referem a parcela a ser paga.</w:t>
      </w:r>
    </w:p>
    <w:p w14:paraId="0AC74426" w14:textId="77777777" w:rsidR="00146623" w:rsidRPr="00D66D56" w:rsidRDefault="00146623" w:rsidP="00146623">
      <w:pPr>
        <w:pStyle w:val="Nivel2"/>
      </w:pPr>
      <w:r w:rsidRPr="00D66D56">
        <w:t>O fiscal técnico do contrato realizará o recebimento provisório do objeto do contrato mediante termo detalhado que comprove o cumprimento das exigências de caráter técnico. (Decreto nº 3361/2023).</w:t>
      </w:r>
    </w:p>
    <w:p w14:paraId="198E1ED4" w14:textId="77777777" w:rsidR="00146623" w:rsidRPr="00D66D56" w:rsidRDefault="00146623" w:rsidP="00146623">
      <w:pPr>
        <w:pStyle w:val="Nivel2"/>
      </w:pPr>
      <w:r w:rsidRPr="00D66D56">
        <w:t>O fiscal administrativo do contrato realizará o recebimento provisório do objeto do contrato mediante termo detalhado que comprove o cumprimento das exigências de caráter administrativo. (</w:t>
      </w:r>
      <w:hyperlink r:id="rId11" w:anchor="art23">
        <w:r w:rsidRPr="00D66D56">
          <w:rPr>
            <w:rStyle w:val="Hyperlink"/>
            <w:lang w:eastAsia="en-US"/>
          </w:rPr>
          <w:t>Art. 23, X, Decreto nº 3361/2023</w:t>
        </w:r>
      </w:hyperlink>
      <w:r w:rsidRPr="00D66D56">
        <w:t>).</w:t>
      </w:r>
    </w:p>
    <w:p w14:paraId="7C416741" w14:textId="77777777" w:rsidR="00146623" w:rsidRPr="00D66D56" w:rsidRDefault="00146623" w:rsidP="00146623">
      <w:pPr>
        <w:pStyle w:val="Nivel2"/>
      </w:pPr>
      <w:r w:rsidRPr="00D66D56">
        <w:lastRenderedPageBreak/>
        <w:t>O fiscal setorial do contrato, quando houver, realizará o recebimento provisório sob o ponto de vista técnico e administrativo.</w:t>
      </w:r>
    </w:p>
    <w:p w14:paraId="74232A50" w14:textId="77777777" w:rsidR="00146623" w:rsidRPr="00D66D56" w:rsidRDefault="00146623" w:rsidP="00146623">
      <w:pPr>
        <w:pStyle w:val="Nivel2"/>
      </w:pPr>
      <w:r w:rsidRPr="00D66D56">
        <w:t>Para efeito de recebimento provisório, ao final de cada período de faturamento, o fiscal técnico do contrato irá apurar o resultado das avaliações da execução do objeto e, se for o caso, a análise do desempenho e qualidade da prestação dos serviços realizados em consonância com os indicadores previstos, que poderá resultar no redimensionamento de valores a serem pagos à contratada, registrando em relatório a ser encaminhado ao gestor do contrato.</w:t>
      </w:r>
    </w:p>
    <w:p w14:paraId="041B2917" w14:textId="77777777" w:rsidR="00146623" w:rsidRPr="00D66D56" w:rsidRDefault="00146623" w:rsidP="00D66D56">
      <w:pPr>
        <w:pStyle w:val="Nivel3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>Será considerado como ocorrido o recebimento provisório com a entrega do termo detalhado ou, em havendo mais de um a ser feito, com a entrega do último;</w:t>
      </w:r>
    </w:p>
    <w:p w14:paraId="21040BBC" w14:textId="77777777" w:rsidR="00146623" w:rsidRPr="00D66D56" w:rsidRDefault="00146623" w:rsidP="00D66D56">
      <w:pPr>
        <w:pStyle w:val="Nivel3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>O Contratado fica obrigado a reparar, corrigir, remover, reconstruir ou substituir, às suas expensas, no todo ou em parte, o objeto em que se verificarem vícios, defeitos ou incorreções resultantes da execução ou materiais empregados, cabendo à fiscalização não atestar a última e/ou única medição de serviços até que sejam sanadas todas as eventuais pendências que possam vir a ser apontadas no Recebimento Provisório.</w:t>
      </w:r>
    </w:p>
    <w:p w14:paraId="3342DD80" w14:textId="77777777" w:rsidR="00146623" w:rsidRPr="00D66D56" w:rsidRDefault="00146623" w:rsidP="00D66D56">
      <w:pPr>
        <w:pStyle w:val="Nivel3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>A fiscalização não efetuará o ateste da última e/ou única medição de serviços até que sejam sanadas todas as eventuais pendências que possam vir a ser apontadas no Recebimento Provisório. (</w:t>
      </w:r>
      <w:hyperlink r:id="rId12" w:anchor="art119">
        <w:r w:rsidRPr="00D66D56">
          <w:rPr>
            <w:rStyle w:val="Hyperlink"/>
            <w:rFonts w:ascii="Times New Roman" w:hAnsi="Times New Roman" w:cs="Times New Roman"/>
            <w:iCs/>
            <w:sz w:val="24"/>
            <w:szCs w:val="24"/>
            <w:lang w:eastAsia="en-US"/>
          </w:rPr>
          <w:t>Art. 119 c/c art. 140 da Lei nº 14133, de 2021</w:t>
        </w:r>
      </w:hyperlink>
      <w:r w:rsidRPr="00D66D56">
        <w:rPr>
          <w:rFonts w:ascii="Times New Roman" w:hAnsi="Times New Roman" w:cs="Times New Roman"/>
          <w:sz w:val="24"/>
          <w:szCs w:val="24"/>
        </w:rPr>
        <w:t>)</w:t>
      </w:r>
    </w:p>
    <w:p w14:paraId="273845CD" w14:textId="77777777" w:rsidR="00146623" w:rsidRPr="00D66D56" w:rsidRDefault="00146623" w:rsidP="00D66D56">
      <w:pPr>
        <w:pStyle w:val="Nivel3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>Os serviços poderão ser rejeitados, no todo ou em parte, quando em desacordo com as especificações constantes neste Termo de Referência e na proposta, sem prejuízo da aplicação das penalidades.</w:t>
      </w:r>
    </w:p>
    <w:p w14:paraId="34DA9C32" w14:textId="77777777" w:rsidR="00146623" w:rsidRPr="00D66D56" w:rsidRDefault="00146623" w:rsidP="00146623">
      <w:pPr>
        <w:pStyle w:val="Nivel2"/>
      </w:pPr>
      <w:r w:rsidRPr="00D66D56">
        <w:t>Quando a fiscalização for exercida por um único servidor, o Termo Detalhado deverá conter o registro, a análise e a conclusão acerca das ocorrências na execução do contrato, em relação à fiscalização técnica e administrativa e demais documentos que julgar necessários, devendo encaminhá-los ao gestor do contrato para recebimento definitivo.</w:t>
      </w:r>
    </w:p>
    <w:p w14:paraId="41A6F205" w14:textId="77777777" w:rsidR="00146623" w:rsidRPr="00D66D56" w:rsidRDefault="00146623" w:rsidP="00146623">
      <w:pPr>
        <w:pStyle w:val="Nivel2"/>
      </w:pPr>
      <w:r w:rsidRPr="00D66D56">
        <w:t>Os serviços serão recebidos definitivamente no prazo de 05 (cinco) dias, contados do recebimento provisório, por servidor ou comissão designada pela autoridade competente, após a verificação da qualidade e quantidade do serviço e consequente aceitação mediante termo detalhado, obedecendo os seguintes procedimentos:</w:t>
      </w:r>
    </w:p>
    <w:p w14:paraId="3C9F8B13" w14:textId="77777777" w:rsidR="00146623" w:rsidRPr="00D66D56" w:rsidRDefault="00146623" w:rsidP="00D66D56">
      <w:pPr>
        <w:pStyle w:val="Nivel3"/>
        <w:numPr>
          <w:ilvl w:val="2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>Emitir documento comprobatório da avaliação realizada pelos fiscais técnico, administrativo e setorial, quando houver, no cumprimento de obrigações assumidas pelo contratado, com menção ao seu desempenho na execução contratual, baseado em indicadores objetivamente definidos e aferidos, e a eventuais penalidades aplicadas, devendo constar do cadastro de atesto de cumprimento de obrigações, conforme regulamento (Decreto nº 3361/2023).</w:t>
      </w:r>
    </w:p>
    <w:p w14:paraId="4FA728E6" w14:textId="77777777" w:rsidR="00146623" w:rsidRPr="00D66D56" w:rsidRDefault="00146623" w:rsidP="00D66D56">
      <w:pPr>
        <w:pStyle w:val="Nivel3"/>
        <w:numPr>
          <w:ilvl w:val="2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>Realizar a análise dos relatórios e de toda a documentação apresentada pela fiscalização e, caso haja irregularidades que impeçam a liquidação e o pagamento da despesa, indicar as cláusulas contratuais pertinentes, solicitando à CONTRATADA, por escrito, as respectivas correções;</w:t>
      </w:r>
    </w:p>
    <w:p w14:paraId="5AD8E6F4" w14:textId="77777777" w:rsidR="00146623" w:rsidRPr="00D66D56" w:rsidRDefault="00146623" w:rsidP="00D66D56">
      <w:pPr>
        <w:pStyle w:val="Nivel3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lastRenderedPageBreak/>
        <w:t>Emitir Termo Detalhado para efeito de recebimento definitivo dos serviços prestados, com base nos relatórios e documentações apresentadas; e</w:t>
      </w:r>
    </w:p>
    <w:p w14:paraId="4E2111F4" w14:textId="77777777" w:rsidR="00146623" w:rsidRPr="00D66D56" w:rsidRDefault="00146623" w:rsidP="00D66D56">
      <w:pPr>
        <w:pStyle w:val="Nivel3"/>
        <w:numPr>
          <w:ilvl w:val="2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>Comunicar a empresa para que emita a Nota Fiscal ou Fatura, com o valor exato dimensionado pela fiscalização.</w:t>
      </w:r>
    </w:p>
    <w:p w14:paraId="65BAAC62" w14:textId="77777777" w:rsidR="00146623" w:rsidRPr="00D66D56" w:rsidRDefault="00146623" w:rsidP="00D66D56">
      <w:pPr>
        <w:pStyle w:val="Nivel3"/>
        <w:numPr>
          <w:ilvl w:val="2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>Enviar a documentação pertinente ao setor de contratos para a formalização dos procedimentos de liquidação e pagamento, no valor dimensionado pela fiscalização e gestão.</w:t>
      </w:r>
    </w:p>
    <w:p w14:paraId="45741746" w14:textId="77777777" w:rsidR="00146623" w:rsidRPr="00D66D56" w:rsidRDefault="00146623" w:rsidP="00146623">
      <w:pPr>
        <w:pStyle w:val="Nivel2"/>
      </w:pPr>
      <w:r w:rsidRPr="00D66D56">
        <w:t xml:space="preserve">No caso de controvérsia sobre a execução do objeto, quanto à dimensão, qualidade e quantidade, deverá ser observado o teor do </w:t>
      </w:r>
      <w:hyperlink r:id="rId13" w:anchor="art143">
        <w:r w:rsidRPr="00D66D56">
          <w:rPr>
            <w:rStyle w:val="Hyperlink"/>
            <w:lang w:eastAsia="en-US"/>
          </w:rPr>
          <w:t>art. 143 da Lei nº 14.133, de 2021</w:t>
        </w:r>
      </w:hyperlink>
      <w:r w:rsidRPr="00D66D56">
        <w:t>, comunicando-se à empresa para emissão de Nota Fiscal no que pertinente à parcela incontroversa da execução do objeto, para efeito de liquidação e pagamento.</w:t>
      </w:r>
    </w:p>
    <w:p w14:paraId="11ADB2F2" w14:textId="77777777" w:rsidR="00146623" w:rsidRPr="00D66D56" w:rsidRDefault="00146623" w:rsidP="00146623">
      <w:pPr>
        <w:pStyle w:val="Nivel2"/>
      </w:pPr>
      <w:r w:rsidRPr="00D66D56">
        <w:t>Nenhum prazo de recebimento ocorrerá enquanto pendente a solução, pelo contratado, de inconsistências verificadas na execução do objeto ou no instrumento de cobrança.</w:t>
      </w:r>
    </w:p>
    <w:p w14:paraId="4FB6B193" w14:textId="77777777" w:rsidR="00146623" w:rsidRPr="00D66D56" w:rsidRDefault="00146623" w:rsidP="00146623">
      <w:pPr>
        <w:pStyle w:val="Nivel2"/>
      </w:pPr>
      <w:r w:rsidRPr="00D66D56">
        <w:t>O recebimento provisório ou definitivo não excluirá a responsabilidade civil pela solidez e pela segurança do serviço nem a responsabilidade ético-profissional pela perfeita execução do contrato.</w:t>
      </w:r>
    </w:p>
    <w:p w14:paraId="2EC72F11" w14:textId="77777777" w:rsidR="00146623" w:rsidRPr="00D66D56" w:rsidRDefault="00146623" w:rsidP="00146623">
      <w:pPr>
        <w:pStyle w:val="Nvel01-SemNumerao"/>
        <w:ind w:left="0" w:firstLine="709"/>
        <w:rPr>
          <w:rFonts w:ascii="Times New Roman" w:hAnsi="Times New Roman" w:cs="Times New Roman"/>
          <w:iCs/>
        </w:rPr>
      </w:pPr>
      <w:r w:rsidRPr="00D66D56">
        <w:rPr>
          <w:rFonts w:ascii="Times New Roman" w:hAnsi="Times New Roman" w:cs="Times New Roman"/>
          <w:iCs/>
        </w:rPr>
        <w:t>Liquidação</w:t>
      </w:r>
    </w:p>
    <w:p w14:paraId="2A6570C6" w14:textId="77777777" w:rsidR="00146623" w:rsidRPr="00D66D56" w:rsidRDefault="00146623" w:rsidP="00146623">
      <w:pPr>
        <w:pStyle w:val="Nivel2"/>
      </w:pPr>
      <w:r w:rsidRPr="00D66D56">
        <w:t>Recebida a Nota Fiscal ou documento de cobrança equivalente, correrá o prazo de dez dias úteis para fins de liquidação, na forma desta seção, prorrogáveis por igual período.</w:t>
      </w:r>
    </w:p>
    <w:p w14:paraId="10A42E5B" w14:textId="77777777" w:rsidR="00146623" w:rsidRPr="00D66D56" w:rsidRDefault="00146623" w:rsidP="00146623">
      <w:pPr>
        <w:pStyle w:val="Nivel2"/>
      </w:pPr>
      <w:r w:rsidRPr="00D66D56">
        <w:t xml:space="preserve">O prazo de que trata o item anterior será reduzido à metade, mantendo-se a possibilidade de prorrogação, nos casos de contratações decorrentes de despesas cujos valores não ultrapassem o limite de que trata o </w:t>
      </w:r>
      <w:hyperlink r:id="rId14" w:anchor="art75">
        <w:r w:rsidRPr="00D66D56">
          <w:rPr>
            <w:rStyle w:val="Hyperlink"/>
          </w:rPr>
          <w:t>inciso II do art. 75 da Lei nº 14.133, de 2021</w:t>
        </w:r>
      </w:hyperlink>
    </w:p>
    <w:p w14:paraId="0593050C" w14:textId="77777777" w:rsidR="00146623" w:rsidRPr="00D66D56" w:rsidRDefault="00146623" w:rsidP="00146623">
      <w:pPr>
        <w:pStyle w:val="Nivel2"/>
      </w:pPr>
      <w:r w:rsidRPr="00D66D56">
        <w:t>Para fins de liquidação, o setor competente deve verificar se a Nota Fiscal ou Fatura apresentada expressa os elementos necessários e essenciais do documento, tais como:</w:t>
      </w:r>
    </w:p>
    <w:p w14:paraId="7435425F" w14:textId="77777777" w:rsidR="00146623" w:rsidRPr="00D66D56" w:rsidRDefault="00146623" w:rsidP="00D66D56">
      <w:pPr>
        <w:pStyle w:val="Nivel3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 xml:space="preserve"> o prazo de validade;</w:t>
      </w:r>
    </w:p>
    <w:p w14:paraId="3A402C60" w14:textId="77777777" w:rsidR="00146623" w:rsidRPr="00D66D56" w:rsidRDefault="00146623" w:rsidP="00D66D56">
      <w:pPr>
        <w:pStyle w:val="Nivel3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 xml:space="preserve"> a data da emissão;</w:t>
      </w:r>
    </w:p>
    <w:p w14:paraId="4AF32E13" w14:textId="77777777" w:rsidR="00146623" w:rsidRPr="00D66D56" w:rsidRDefault="00146623" w:rsidP="00D66D56">
      <w:pPr>
        <w:pStyle w:val="Nivel3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 xml:space="preserve"> os dados do contrato e do órgão contratante;</w:t>
      </w:r>
    </w:p>
    <w:p w14:paraId="6E3B6884" w14:textId="77777777" w:rsidR="00146623" w:rsidRPr="00D66D56" w:rsidRDefault="00146623" w:rsidP="00D66D56">
      <w:pPr>
        <w:pStyle w:val="Nivel3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 xml:space="preserve"> o período respectivo de execução do contrato;</w:t>
      </w:r>
    </w:p>
    <w:p w14:paraId="78257315" w14:textId="77777777" w:rsidR="00146623" w:rsidRPr="00D66D56" w:rsidRDefault="00146623" w:rsidP="00D66D56">
      <w:pPr>
        <w:pStyle w:val="Nivel3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 xml:space="preserve"> o valor a pagar; e</w:t>
      </w:r>
    </w:p>
    <w:p w14:paraId="4FBCD275" w14:textId="77777777" w:rsidR="00146623" w:rsidRPr="00D66D56" w:rsidRDefault="00146623" w:rsidP="00D66D56">
      <w:pPr>
        <w:pStyle w:val="Nivel3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 xml:space="preserve"> eventual destaque do valor de retenções tributárias cabíveis.</w:t>
      </w:r>
    </w:p>
    <w:p w14:paraId="19E2A6A7" w14:textId="77777777" w:rsidR="00146623" w:rsidRPr="00D66D56" w:rsidRDefault="00146623" w:rsidP="00146623">
      <w:pPr>
        <w:pStyle w:val="Nivel2"/>
      </w:pPr>
      <w:r w:rsidRPr="00D66D56">
        <w:t>Havendo erro na apresentação da Nota Fiscal/Fatura, ou circunstância que impeça a liquidação da despesa, esta ficará sobrestada até que o contratado providencie as medidas saneadoras, reiniciando-se o prazo após a comprovação da regularização da situação, sem ônus à contratante;</w:t>
      </w:r>
    </w:p>
    <w:p w14:paraId="27200779" w14:textId="77777777" w:rsidR="00146623" w:rsidRPr="00D66D56" w:rsidRDefault="00146623" w:rsidP="00146623">
      <w:pPr>
        <w:pStyle w:val="Nivel2"/>
      </w:pPr>
      <w:r w:rsidRPr="00D66D56">
        <w:lastRenderedPageBreak/>
        <w:t xml:space="preserve">A Nota Fiscal ou Fatura deverá ser obrigatoriamente acompanhada da comprovação da regularidade fiscal, constatada por meio de </w:t>
      </w:r>
      <w:proofErr w:type="gramStart"/>
      <w:r w:rsidRPr="00D66D56">
        <w:t>consulta</w:t>
      </w:r>
      <w:proofErr w:type="gramEnd"/>
      <w:r w:rsidRPr="00D66D56">
        <w:t xml:space="preserve"> </w:t>
      </w:r>
      <w:proofErr w:type="spellStart"/>
      <w:r w:rsidRPr="00D66D56">
        <w:t>consulta</w:t>
      </w:r>
      <w:proofErr w:type="spellEnd"/>
      <w:r w:rsidRPr="00D66D56">
        <w:t xml:space="preserve"> aos sítios eletrônicos oficiais ou à documentação mencionada no art. 68 da Lei nº 14.133/2021.</w:t>
      </w:r>
    </w:p>
    <w:p w14:paraId="12CB6648" w14:textId="77777777" w:rsidR="00146623" w:rsidRPr="00D66D56" w:rsidRDefault="00146623" w:rsidP="00146623">
      <w:pPr>
        <w:pStyle w:val="Nivel2"/>
      </w:pPr>
      <w:r w:rsidRPr="00D66D56">
        <w:t>A Administração deverá realizar consulta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14:paraId="201F89E9" w14:textId="77777777" w:rsidR="00146623" w:rsidRPr="00D66D56" w:rsidRDefault="00146623" w:rsidP="00146623">
      <w:pPr>
        <w:pStyle w:val="Nivel2"/>
      </w:pPr>
      <w:r w:rsidRPr="00D66D56">
        <w:t>Constatando-se, a situação de irregularidade do contratado, será providenciada sua notificação, por escrito, para que, no prazo de 5 (cinco) dias úteis, regularize sua situação ou, no mesmo prazo, apresente sua defesa. O prazo poderá ser prorrogado uma vez, por igual período, a critério do contratante.</w:t>
      </w:r>
    </w:p>
    <w:p w14:paraId="74FA7A7F" w14:textId="77777777" w:rsidR="00146623" w:rsidRPr="00D66D56" w:rsidRDefault="00146623" w:rsidP="00146623">
      <w:pPr>
        <w:pStyle w:val="Nivel2"/>
      </w:pPr>
      <w:r w:rsidRPr="00D66D56"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</w:t>
      </w:r>
    </w:p>
    <w:p w14:paraId="483A4595" w14:textId="77777777" w:rsidR="00146623" w:rsidRPr="00D66D56" w:rsidRDefault="00146623" w:rsidP="00146623">
      <w:pPr>
        <w:pStyle w:val="Nivel2"/>
      </w:pPr>
      <w:r w:rsidRPr="00D66D56">
        <w:t>Persistindo a irregularidade, o contratante deverá adotar as medidas necessárias à rescisão contratual nos autos do processo administrativo correspondente, assegurada ao contratado a ampla defesa.</w:t>
      </w:r>
    </w:p>
    <w:p w14:paraId="7E8C513F" w14:textId="77777777" w:rsidR="00146623" w:rsidRPr="00D66D56" w:rsidRDefault="00146623" w:rsidP="00146623">
      <w:pPr>
        <w:pStyle w:val="Nivel2"/>
      </w:pPr>
      <w:r w:rsidRPr="00D66D56">
        <w:t xml:space="preserve">Havendo a efetiva execução do objeto, os pagamentos serão realizados normalmente, até que se decida pela rescisão do contrato, caso o contratado não regularize sua situação. </w:t>
      </w:r>
    </w:p>
    <w:p w14:paraId="6815E235" w14:textId="77777777" w:rsidR="00146623" w:rsidRPr="00D66D56" w:rsidRDefault="00146623" w:rsidP="00146623">
      <w:pPr>
        <w:pStyle w:val="Nvel01-SemNumerao"/>
        <w:ind w:left="0" w:firstLine="709"/>
        <w:rPr>
          <w:rFonts w:ascii="Times New Roman" w:hAnsi="Times New Roman" w:cs="Times New Roman"/>
          <w:iCs/>
        </w:rPr>
      </w:pPr>
      <w:r w:rsidRPr="00D66D56">
        <w:rPr>
          <w:rFonts w:ascii="Times New Roman" w:hAnsi="Times New Roman" w:cs="Times New Roman"/>
          <w:iCs/>
        </w:rPr>
        <w:t>Prazo de pagamento</w:t>
      </w:r>
    </w:p>
    <w:p w14:paraId="2A940311" w14:textId="77777777" w:rsidR="00146623" w:rsidRPr="00D66D56" w:rsidRDefault="00146623" w:rsidP="00146623">
      <w:pPr>
        <w:pStyle w:val="Nivel2"/>
      </w:pPr>
      <w:r w:rsidRPr="00D66D56">
        <w:t xml:space="preserve">O pagamento será efetuado no prazo máximo de até dez dias úteis, contados da finalização da liquidação da despesa. </w:t>
      </w:r>
    </w:p>
    <w:p w14:paraId="0B4667AA" w14:textId="77777777" w:rsidR="00146623" w:rsidRPr="00D66D56" w:rsidRDefault="00146623" w:rsidP="00146623">
      <w:pPr>
        <w:pStyle w:val="Nivel2"/>
      </w:pPr>
      <w:r w:rsidRPr="00D66D56">
        <w:t>No caso de atraso pelo Contratante, os valores devidos ao contratado serão atualizados monetariamente entre o termo final do prazo de pagamento até a data de sua efetiva realização, mediante aplicação do índice IPCA de correção monetária.</w:t>
      </w:r>
    </w:p>
    <w:p w14:paraId="270398FC" w14:textId="77777777" w:rsidR="00146623" w:rsidRPr="00D66D56" w:rsidRDefault="00146623" w:rsidP="00146623">
      <w:pPr>
        <w:pStyle w:val="Nvel01-SemNumerao"/>
        <w:ind w:left="0" w:firstLine="709"/>
        <w:rPr>
          <w:rFonts w:ascii="Times New Roman" w:hAnsi="Times New Roman" w:cs="Times New Roman"/>
          <w:iCs/>
        </w:rPr>
      </w:pPr>
      <w:r w:rsidRPr="00D66D56">
        <w:rPr>
          <w:rFonts w:ascii="Times New Roman" w:hAnsi="Times New Roman" w:cs="Times New Roman"/>
          <w:iCs/>
        </w:rPr>
        <w:t>Forma de pagamento</w:t>
      </w:r>
    </w:p>
    <w:p w14:paraId="5010C62D" w14:textId="77777777" w:rsidR="00146623" w:rsidRPr="00D66D56" w:rsidRDefault="00146623" w:rsidP="00146623">
      <w:pPr>
        <w:pStyle w:val="Nivel2"/>
      </w:pPr>
      <w:r w:rsidRPr="00D66D56">
        <w:t>O pagamento será realizado através de ordem bancária, para crédito em banco, agência e conta corrente indicados pelo contratado.</w:t>
      </w:r>
    </w:p>
    <w:p w14:paraId="2E8F82E4" w14:textId="77777777" w:rsidR="00146623" w:rsidRPr="00D66D56" w:rsidRDefault="00146623" w:rsidP="00146623">
      <w:pPr>
        <w:pStyle w:val="Nivel2"/>
      </w:pPr>
      <w:r w:rsidRPr="00D66D56">
        <w:t>Será considerada data do pagamento o dia em que constar como emitida a ordem bancária para pagamento.</w:t>
      </w:r>
    </w:p>
    <w:p w14:paraId="529D36CD" w14:textId="77777777" w:rsidR="00146623" w:rsidRPr="00D66D56" w:rsidRDefault="00146623" w:rsidP="00146623">
      <w:pPr>
        <w:pStyle w:val="Nivel2"/>
      </w:pPr>
      <w:r w:rsidRPr="00D66D56">
        <w:t>Quando do pagamento, será efetuada a retenção tributária prevista na legislação aplicável.</w:t>
      </w:r>
    </w:p>
    <w:p w14:paraId="744C255F" w14:textId="77777777" w:rsidR="00146623" w:rsidRPr="00D66D56" w:rsidRDefault="00146623" w:rsidP="00D66D56">
      <w:pPr>
        <w:pStyle w:val="Nivel3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>Independentemente do percentual de tributo inserido na planilha, quando houver, serão retidos na fonte, quando da realização do pagamento, os percentuais estabelecidos na legislação vigente.</w:t>
      </w:r>
    </w:p>
    <w:p w14:paraId="2842919E" w14:textId="77777777" w:rsidR="00146623" w:rsidRPr="00D66D56" w:rsidRDefault="00146623" w:rsidP="00146623">
      <w:pPr>
        <w:pStyle w:val="Nivel2"/>
      </w:pPr>
      <w:r w:rsidRPr="00D66D56">
        <w:lastRenderedPageBreak/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19564628" w14:textId="77777777" w:rsidR="00146623" w:rsidRPr="00D66D56" w:rsidRDefault="00146623" w:rsidP="00F13C3D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397E5152" w14:textId="0746E3B1" w:rsidR="0045094B" w:rsidRPr="00D66D56" w:rsidRDefault="003339BD" w:rsidP="00F2274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D66D56">
        <w:rPr>
          <w:b/>
          <w:bCs/>
          <w:color w:val="000000"/>
        </w:rPr>
        <w:t>FORMA E CRITÉRIOS DE SELEÇÃO DO FORNECEDOR</w:t>
      </w:r>
      <w:r w:rsidR="00317E8C" w:rsidRPr="00D66D56">
        <w:rPr>
          <w:b/>
          <w:bCs/>
          <w:color w:val="000000"/>
        </w:rPr>
        <w:t>/PRESTADOR DE SERVIÇO</w:t>
      </w:r>
    </w:p>
    <w:p w14:paraId="104D3E17" w14:textId="77777777" w:rsidR="00BE0A50" w:rsidRPr="00D66D56" w:rsidRDefault="00BE0A50" w:rsidP="00146623">
      <w:pPr>
        <w:pStyle w:val="Nivel2"/>
      </w:pPr>
      <w:bookmarkStart w:id="7" w:name="art6xxiii.i"/>
      <w:bookmarkEnd w:id="7"/>
      <w:r w:rsidRPr="00D66D56">
        <w:t>A avaliação da execução do objeto utilizará o disposto neste item.</w:t>
      </w:r>
    </w:p>
    <w:p w14:paraId="7E53C2E8" w14:textId="5D39666C" w:rsidR="00BE0A50" w:rsidRPr="00D66D56" w:rsidRDefault="00BE0A50" w:rsidP="00747D59">
      <w:pPr>
        <w:pStyle w:val="Nvel2-Red"/>
        <w:numPr>
          <w:ilvl w:val="0"/>
          <w:numId w:val="17"/>
        </w:numPr>
      </w:pPr>
      <w:r w:rsidRPr="00D66D56">
        <w:t>Será indicada a retenção ou glosa no pagamento, proporcional à irregularidade verificada, sem prejuízo das sanções cabíveis, caso se constate que a Contratada:</w:t>
      </w:r>
    </w:p>
    <w:p w14:paraId="6E693437" w14:textId="77777777" w:rsidR="00BE0A50" w:rsidRPr="00D66D56" w:rsidRDefault="00BE0A50" w:rsidP="00747D59">
      <w:pPr>
        <w:pStyle w:val="Nvel2-Red"/>
        <w:numPr>
          <w:ilvl w:val="0"/>
          <w:numId w:val="17"/>
        </w:numPr>
      </w:pPr>
      <w:r w:rsidRPr="00D66D56">
        <w:t>não produzir os resultados acordados,</w:t>
      </w:r>
    </w:p>
    <w:p w14:paraId="55051E96" w14:textId="77777777" w:rsidR="00BE0A50" w:rsidRPr="00D66D56" w:rsidRDefault="00BE0A50" w:rsidP="00747D59">
      <w:pPr>
        <w:pStyle w:val="Nvel2-Red"/>
        <w:numPr>
          <w:ilvl w:val="0"/>
          <w:numId w:val="17"/>
        </w:numPr>
      </w:pPr>
      <w:r w:rsidRPr="00D66D56">
        <w:t>deixar de executar, ou não executar com a qualidade mínima exigida as atividades contratadas; ou</w:t>
      </w:r>
    </w:p>
    <w:p w14:paraId="40733D07" w14:textId="77777777" w:rsidR="00BE0A50" w:rsidRPr="00D66D56" w:rsidRDefault="00BE0A50" w:rsidP="00747D59">
      <w:pPr>
        <w:pStyle w:val="Nvel2-Red"/>
        <w:numPr>
          <w:ilvl w:val="0"/>
          <w:numId w:val="17"/>
        </w:numPr>
      </w:pPr>
      <w:r w:rsidRPr="00D66D56">
        <w:t>deixar de utilizar materiais e recursos humanos exigidos para a execução do serviço, ou utilizá-los com qualidade ou quantidade inferior à demandada.</w:t>
      </w:r>
    </w:p>
    <w:p w14:paraId="1FF91BE6" w14:textId="77777777" w:rsidR="00BE0A50" w:rsidRPr="00D66D56" w:rsidRDefault="00BE0A50" w:rsidP="00146623">
      <w:pPr>
        <w:pStyle w:val="Nivel2"/>
      </w:pPr>
      <w:r w:rsidRPr="00D66D56">
        <w:t>A aferição da execução contratual para fins de pagamento considerará os seguintes critérios:</w:t>
      </w:r>
    </w:p>
    <w:p w14:paraId="32AFFEAD" w14:textId="77777777" w:rsidR="00BE0A50" w:rsidRPr="00D66D56" w:rsidRDefault="00BE0A50" w:rsidP="00146623">
      <w:pPr>
        <w:pStyle w:val="Nvel2-Red"/>
        <w:numPr>
          <w:ilvl w:val="0"/>
          <w:numId w:val="0"/>
        </w:numPr>
        <w:ind w:left="709"/>
      </w:pPr>
      <w:r w:rsidRPr="00D66D56">
        <w:t xml:space="preserve">8.2.1 Relatório de Serviços executados, emissão de relatórios de pendências; Relatório de material aplicado e quantitativo; Relatório de custos dos serviços executados; </w:t>
      </w:r>
    </w:p>
    <w:p w14:paraId="24CA0E90" w14:textId="77777777" w:rsidR="00BE0A50" w:rsidRPr="00D66D56" w:rsidRDefault="00BE0A50" w:rsidP="00F13C3D">
      <w:pPr>
        <w:pStyle w:val="Nvel01-SemNumerao"/>
        <w:ind w:left="0" w:firstLine="709"/>
        <w:rPr>
          <w:rFonts w:ascii="Times New Roman" w:hAnsi="Times New Roman" w:cs="Times New Roman"/>
          <w:lang w:eastAsia="en-US"/>
        </w:rPr>
      </w:pPr>
      <w:r w:rsidRPr="00D66D56">
        <w:rPr>
          <w:rFonts w:ascii="Times New Roman" w:hAnsi="Times New Roman" w:cs="Times New Roman"/>
          <w:lang w:eastAsia="en-US"/>
        </w:rPr>
        <w:t>Do recebimento</w:t>
      </w:r>
    </w:p>
    <w:p w14:paraId="769D6A60" w14:textId="77777777" w:rsidR="00BE0A50" w:rsidRPr="00D66D56" w:rsidRDefault="00BE0A50" w:rsidP="00146623">
      <w:pPr>
        <w:pStyle w:val="Nivel2"/>
      </w:pPr>
      <w:r w:rsidRPr="00D66D56">
        <w:t>Os serviços serão recebidos provisoriamente, no prazo de 03 (três) dias, pelos fiscais técnico e administrativo, mediante termos detalhados, quando verificado o cumprimento das exigências de caráter técnico e administrativo. (</w:t>
      </w:r>
      <w:hyperlink r:id="rId15" w:anchor="art140" w:history="1">
        <w:r w:rsidRPr="00D66D56">
          <w:t>Art. 140, I, a , da Lei nº 14.133</w:t>
        </w:r>
      </w:hyperlink>
      <w:r w:rsidRPr="00D66D56">
        <w:t xml:space="preserve">/2021 e </w:t>
      </w:r>
      <w:hyperlink r:id="rId16" w:anchor="art22">
        <w:proofErr w:type="spellStart"/>
        <w:r w:rsidRPr="00D66D56">
          <w:rPr>
            <w:rStyle w:val="Hyperlink"/>
            <w:lang w:eastAsia="en-US"/>
          </w:rPr>
          <w:t>Arts</w:t>
        </w:r>
        <w:proofErr w:type="spellEnd"/>
        <w:r w:rsidRPr="00D66D56">
          <w:rPr>
            <w:rStyle w:val="Hyperlink"/>
            <w:lang w:eastAsia="en-US"/>
          </w:rPr>
          <w:t xml:space="preserve">. 22, X e 23, X do </w:t>
        </w:r>
        <w:r w:rsidRPr="00D66D56">
          <w:t>Decreto nº 3361/2023</w:t>
        </w:r>
      </w:hyperlink>
      <w:r w:rsidRPr="00D66D56">
        <w:t>).</w:t>
      </w:r>
    </w:p>
    <w:p w14:paraId="1006CA55" w14:textId="77777777" w:rsidR="00BE0A50" w:rsidRPr="00D66D56" w:rsidRDefault="00BE0A50" w:rsidP="00146623">
      <w:pPr>
        <w:pStyle w:val="Nivel2"/>
      </w:pPr>
      <w:r w:rsidRPr="00D66D56">
        <w:t>O prazo da disposição acima será contado do recebimento de comunicação de cobrança oriunda do contratado com a comprovação da prestação dos serviços a que se referem a parcela a ser paga.</w:t>
      </w:r>
    </w:p>
    <w:p w14:paraId="6F8CD041" w14:textId="77777777" w:rsidR="00BE0A50" w:rsidRPr="00D66D56" w:rsidRDefault="00BE0A50" w:rsidP="00146623">
      <w:pPr>
        <w:pStyle w:val="Nivel2"/>
      </w:pPr>
      <w:r w:rsidRPr="00D66D56">
        <w:t>O fiscal técnico do contrato realizará o recebimento provisório do objeto do contrato mediante termo detalhado que comprove o cumprimento das exigências de caráter técnico. (Decreto nº 3361/2023).</w:t>
      </w:r>
    </w:p>
    <w:p w14:paraId="081E425B" w14:textId="77777777" w:rsidR="00BE0A50" w:rsidRPr="00D66D56" w:rsidRDefault="00BE0A50" w:rsidP="00146623">
      <w:pPr>
        <w:pStyle w:val="Nivel2"/>
      </w:pPr>
      <w:r w:rsidRPr="00D66D56">
        <w:t>O fiscal administrativo do contrato realizará o recebimento provisório do objeto do contrato mediante termo detalhado que comprove o cumprimento das exigências de caráter administrativo. (</w:t>
      </w:r>
      <w:hyperlink r:id="rId17" w:anchor="art23">
        <w:r w:rsidRPr="00D66D56">
          <w:rPr>
            <w:rStyle w:val="Hyperlink"/>
            <w:lang w:eastAsia="en-US"/>
          </w:rPr>
          <w:t>Art. 23, X, Decreto nº 3361/2023</w:t>
        </w:r>
      </w:hyperlink>
      <w:r w:rsidRPr="00D66D56">
        <w:t>).</w:t>
      </w:r>
    </w:p>
    <w:p w14:paraId="0BE4508A" w14:textId="77777777" w:rsidR="00BE0A50" w:rsidRPr="00D66D56" w:rsidRDefault="00BE0A50" w:rsidP="00146623">
      <w:pPr>
        <w:pStyle w:val="Nivel2"/>
      </w:pPr>
      <w:r w:rsidRPr="00D66D56">
        <w:t>O fiscal setorial do contrato, quando houver, realizará o recebimento provisório sob o ponto de vista técnico e administrativo.</w:t>
      </w:r>
    </w:p>
    <w:p w14:paraId="50F26971" w14:textId="77777777" w:rsidR="00BE0A50" w:rsidRPr="00D66D56" w:rsidRDefault="00BE0A50" w:rsidP="00146623">
      <w:pPr>
        <w:pStyle w:val="Nivel2"/>
      </w:pPr>
      <w:r w:rsidRPr="00D66D56">
        <w:lastRenderedPageBreak/>
        <w:t>Para efeito de recebimento provisório, ao final de cada período de faturamento, o fiscal técnico do contrato irá apurar o resultado das avaliações da execução do objeto e, se for o caso, a análise do desempenho e qualidade da prestação dos serviços realizados em consonância com os indicadores previstos, que poderá resultar no redimensionamento de valores a serem pagos à contratada, registrando em relatório a ser encaminhado ao gestor do contrato.</w:t>
      </w:r>
    </w:p>
    <w:p w14:paraId="7EC3ED70" w14:textId="6CAB1836" w:rsidR="00BE0A50" w:rsidRPr="00D66D56" w:rsidRDefault="00BE0A50" w:rsidP="00D66D56">
      <w:pPr>
        <w:pStyle w:val="Nivel3"/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>Será considerado como ocorrido o recebimento provisório com a entrega do termo detalhado ou, em havendo mais de um a ser feito, com a entrega do último;</w:t>
      </w:r>
    </w:p>
    <w:p w14:paraId="3D78D647" w14:textId="77777777" w:rsidR="00BE0A50" w:rsidRPr="00D66D56" w:rsidRDefault="00BE0A50" w:rsidP="00D66D56">
      <w:pPr>
        <w:pStyle w:val="Nivel3"/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>O Contratado fica obrigado a reparar, corrigir, remover, reconstruir ou substituir, às suas expensas, no todo ou em parte, o objeto em que se verificarem vícios, defeitos ou incorreções resultantes da execução ou materiais empregados, cabendo à fiscalização não atestar a última e/ou única medição de serviços até que sejam sanadas todas as eventuais pendências que possam vir a ser apontadas no Recebimento Provisório.</w:t>
      </w:r>
    </w:p>
    <w:p w14:paraId="5FC12D8B" w14:textId="77777777" w:rsidR="00BE0A50" w:rsidRPr="00D66D56" w:rsidRDefault="00BE0A50" w:rsidP="00D66D56">
      <w:pPr>
        <w:pStyle w:val="Nivel3"/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>A fiscalização não efetuará o ateste da última e/ou única medição de serviços até que sejam sanadas todas as eventuais pendências que possam vir a ser apontadas no Recebimento Provisório. (</w:t>
      </w:r>
      <w:hyperlink r:id="rId18" w:anchor="art119">
        <w:r w:rsidRPr="00D66D56">
          <w:rPr>
            <w:rStyle w:val="Hyperlink"/>
            <w:rFonts w:ascii="Times New Roman" w:hAnsi="Times New Roman" w:cs="Times New Roman"/>
            <w:sz w:val="24"/>
            <w:szCs w:val="24"/>
            <w:lang w:eastAsia="en-US"/>
          </w:rPr>
          <w:t>Art. 119 c/c art. 140 da Lei nº 14133, de 2021</w:t>
        </w:r>
      </w:hyperlink>
      <w:r w:rsidRPr="00D66D56">
        <w:rPr>
          <w:rFonts w:ascii="Times New Roman" w:hAnsi="Times New Roman" w:cs="Times New Roman"/>
          <w:sz w:val="24"/>
          <w:szCs w:val="24"/>
        </w:rPr>
        <w:t>)</w:t>
      </w:r>
    </w:p>
    <w:p w14:paraId="10FD1FD7" w14:textId="77777777" w:rsidR="00BE0A50" w:rsidRPr="00D66D56" w:rsidRDefault="00BE0A50" w:rsidP="00D66D56">
      <w:pPr>
        <w:pStyle w:val="Nivel3"/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>Os serviços poderão ser rejeitados, no todo ou em parte, quando em desacordo com as especificações constantes neste Termo de Referência e na proposta, sem prejuízo da aplicação das penalidades.</w:t>
      </w:r>
    </w:p>
    <w:p w14:paraId="59BB35A0" w14:textId="77777777" w:rsidR="00BE0A50" w:rsidRPr="00D66D56" w:rsidRDefault="00BE0A50" w:rsidP="00146623">
      <w:pPr>
        <w:pStyle w:val="Nivel2"/>
      </w:pPr>
      <w:r w:rsidRPr="00D66D56">
        <w:t>Quando a fiscalização for exercida por um único servidor, o Termo Detalhado deverá conter o registro, a análise e a conclusão acerca das ocorrências na execução do contrato, em relação à fiscalização técnica e administrativa e demais documentos que julgar necessários, devendo encaminhá-los ao gestor do contrato para recebimento definitivo.</w:t>
      </w:r>
    </w:p>
    <w:p w14:paraId="7E050FA4" w14:textId="77777777" w:rsidR="00BE0A50" w:rsidRPr="00D66D56" w:rsidRDefault="00BE0A50" w:rsidP="00146623">
      <w:pPr>
        <w:pStyle w:val="Nivel2"/>
      </w:pPr>
      <w:r w:rsidRPr="00D66D56">
        <w:t>Os serviços serão recebidos definitivamente no prazo de 05 (cinco) dias, contados do recebimento provisório, por servidor ou comissão designada pela autoridade competente, após a verificação da qualidade e quantidade do serviço e consequente aceitação mediante termo detalhado, obedecendo os seguintes procedimentos:</w:t>
      </w:r>
    </w:p>
    <w:p w14:paraId="23360296" w14:textId="77777777" w:rsidR="00BE0A50" w:rsidRPr="00D66D56" w:rsidRDefault="00BE0A50" w:rsidP="00D66D56">
      <w:pPr>
        <w:pStyle w:val="Nivel3"/>
        <w:numPr>
          <w:ilvl w:val="2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>Emitir documento comprobatório da avaliação realizada pelos fiscais técnico, administrativo e setorial, quando houver, no cumprimento de obrigações assumidas pelo contratado, com menção ao seu desempenho na execução contratual, baseado em indicadores objetivamente definidos e aferidos, e a eventuais penalidades aplicadas, devendo constar do cadastro de atesto de cumprimento de obrigações, conforme regulamento (Decreto nº 3361/2023).</w:t>
      </w:r>
    </w:p>
    <w:p w14:paraId="6A0DFFA5" w14:textId="77777777" w:rsidR="00BE0A50" w:rsidRPr="00D66D56" w:rsidRDefault="00BE0A50" w:rsidP="00D66D56">
      <w:pPr>
        <w:pStyle w:val="Nivel3"/>
        <w:rPr>
          <w:rFonts w:ascii="Times New Roman" w:hAnsi="Times New Roman" w:cs="Times New Roman"/>
          <w:bCs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>Realizar a análise dos relatórios e de toda a documentação apresentada pela fiscalização e, caso haja irregularidades que impeçam a liquidação e o pagamento da despesa, indicar as cláusulas contratuais pertinentes, solicitando à CONTRATADA, por escrito, as respectivas correções;</w:t>
      </w:r>
    </w:p>
    <w:p w14:paraId="36153DE6" w14:textId="77777777" w:rsidR="00BE0A50" w:rsidRPr="00D66D56" w:rsidRDefault="00BE0A50" w:rsidP="00D66D56">
      <w:pPr>
        <w:pStyle w:val="Nivel3"/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>Emitir Termo Detalhado para efeito de recebimento definitivo dos serviços prestados, com base nos relatórios e documentações apresentadas; e</w:t>
      </w:r>
    </w:p>
    <w:p w14:paraId="67F47C0A" w14:textId="77777777" w:rsidR="00BE0A50" w:rsidRPr="00D66D56" w:rsidRDefault="00BE0A50" w:rsidP="00D66D56">
      <w:pPr>
        <w:pStyle w:val="Nivel3"/>
        <w:rPr>
          <w:rFonts w:ascii="Times New Roman" w:hAnsi="Times New Roman" w:cs="Times New Roman"/>
          <w:bCs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lastRenderedPageBreak/>
        <w:t>Comunicar a empresa para que emita a Nota Fiscal ou Fatura, com o valor exato dimensionado pela fiscalização.</w:t>
      </w:r>
    </w:p>
    <w:p w14:paraId="29478385" w14:textId="77777777" w:rsidR="00BE0A50" w:rsidRPr="00D66D56" w:rsidRDefault="00BE0A50" w:rsidP="00D66D56">
      <w:pPr>
        <w:pStyle w:val="Nivel3"/>
        <w:rPr>
          <w:rFonts w:ascii="Times New Roman" w:hAnsi="Times New Roman" w:cs="Times New Roman"/>
          <w:bCs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>Enviar a documentação pertinente ao setor de contratos para a formalização dos procedimentos de liquidação e pagamento, no valor dimensionado pela fiscalização e gestão.</w:t>
      </w:r>
    </w:p>
    <w:p w14:paraId="378D50C5" w14:textId="77777777" w:rsidR="00BE0A50" w:rsidRPr="00D66D56" w:rsidRDefault="00BE0A50" w:rsidP="00146623">
      <w:pPr>
        <w:pStyle w:val="Nivel2"/>
      </w:pPr>
      <w:r w:rsidRPr="00D66D56">
        <w:t xml:space="preserve">No caso de controvérsia sobre a execução do objeto, quanto à dimensão, qualidade e quantidade, deverá ser observado o teor do </w:t>
      </w:r>
      <w:hyperlink r:id="rId19" w:anchor="art143">
        <w:r w:rsidRPr="00D66D56">
          <w:rPr>
            <w:rStyle w:val="Hyperlink"/>
            <w:lang w:eastAsia="en-US"/>
          </w:rPr>
          <w:t>art. 143 da Lei nº 14.133, de 2021</w:t>
        </w:r>
      </w:hyperlink>
      <w:r w:rsidRPr="00D66D56">
        <w:t>, comunicando-se à empresa para emissão de Nota Fiscal no que pertinente à parcela incontroversa da execução do objeto, para efeito de liquidação e pagamento.</w:t>
      </w:r>
    </w:p>
    <w:p w14:paraId="43606C09" w14:textId="77777777" w:rsidR="00BE0A50" w:rsidRPr="00D66D56" w:rsidRDefault="00BE0A50" w:rsidP="00146623">
      <w:pPr>
        <w:pStyle w:val="Nivel2"/>
      </w:pPr>
      <w:r w:rsidRPr="00D66D56">
        <w:t>Nenhum prazo de recebimento ocorrerá enquanto pendente a solução, pelo contratado, de inconsistências verificadas na execução do objeto ou no instrumento de cobrança.</w:t>
      </w:r>
    </w:p>
    <w:p w14:paraId="651D6045" w14:textId="77777777" w:rsidR="00BE0A50" w:rsidRPr="00D66D56" w:rsidRDefault="00BE0A50" w:rsidP="00146623">
      <w:pPr>
        <w:pStyle w:val="Nivel2"/>
      </w:pPr>
      <w:r w:rsidRPr="00D66D56">
        <w:t>O recebimento provisório ou definitivo não excluirá a responsabilidade civil pela solidez e pela segurança do serviço nem a responsabilidade ético-profissional pela perfeita execução do contrato.</w:t>
      </w:r>
    </w:p>
    <w:p w14:paraId="33033074" w14:textId="77777777" w:rsidR="00BE0A50" w:rsidRPr="00D66D56" w:rsidRDefault="00BE0A50" w:rsidP="00F13C3D">
      <w:pPr>
        <w:pStyle w:val="Nvel01-SemNumerao"/>
        <w:ind w:left="0" w:firstLine="709"/>
        <w:rPr>
          <w:rFonts w:ascii="Times New Roman" w:hAnsi="Times New Roman" w:cs="Times New Roman"/>
        </w:rPr>
      </w:pPr>
      <w:r w:rsidRPr="00D66D56">
        <w:rPr>
          <w:rFonts w:ascii="Times New Roman" w:hAnsi="Times New Roman" w:cs="Times New Roman"/>
        </w:rPr>
        <w:t>Liquidação</w:t>
      </w:r>
    </w:p>
    <w:p w14:paraId="1C668F82" w14:textId="77777777" w:rsidR="00BE0A50" w:rsidRPr="00D66D56" w:rsidRDefault="00BE0A50" w:rsidP="00146623">
      <w:pPr>
        <w:pStyle w:val="Nivel2"/>
      </w:pPr>
      <w:r w:rsidRPr="00D66D56">
        <w:t>Recebida a Nota Fiscal ou documento de cobrança equivalente, correrá o prazo de dez dias úteis para fins de liquidação, na forma desta seção, prorrogáveis por igual período.</w:t>
      </w:r>
    </w:p>
    <w:p w14:paraId="259C3F00" w14:textId="77777777" w:rsidR="00BE0A50" w:rsidRPr="00D66D56" w:rsidRDefault="00BE0A50" w:rsidP="00146623">
      <w:pPr>
        <w:pStyle w:val="Nivel2"/>
      </w:pPr>
      <w:r w:rsidRPr="00D66D56">
        <w:t xml:space="preserve">O prazo de que trata o item anterior será reduzido à metade, mantendo-se a possibilidade de prorrogação, nos casos de contratações decorrentes de despesas cujos valores não ultrapassem o limite de que trata o </w:t>
      </w:r>
      <w:hyperlink r:id="rId20" w:anchor="art75">
        <w:r w:rsidRPr="00D66D56">
          <w:rPr>
            <w:rStyle w:val="Hyperlink"/>
          </w:rPr>
          <w:t>inciso II do art. 75 da Lei nº 14.133, de 2021</w:t>
        </w:r>
      </w:hyperlink>
    </w:p>
    <w:p w14:paraId="7629B57E" w14:textId="77777777" w:rsidR="00BE0A50" w:rsidRPr="00D66D56" w:rsidRDefault="00BE0A50" w:rsidP="00146623">
      <w:pPr>
        <w:pStyle w:val="Nivel2"/>
      </w:pPr>
      <w:r w:rsidRPr="00D66D56">
        <w:t>Para fins de liquidação, o setor competente deve verificar se a Nota Fiscal ou Fatura apresentada expressa os elementos necessários e essenciais do documento, tais como:</w:t>
      </w:r>
    </w:p>
    <w:p w14:paraId="3924A274" w14:textId="77777777" w:rsidR="00BE0A50" w:rsidRPr="00D66D56" w:rsidRDefault="00BE0A50" w:rsidP="00D66D56">
      <w:pPr>
        <w:pStyle w:val="Nivel3"/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 xml:space="preserve"> o prazo de validade;</w:t>
      </w:r>
    </w:p>
    <w:p w14:paraId="4D790366" w14:textId="77777777" w:rsidR="00BE0A50" w:rsidRPr="00D66D56" w:rsidRDefault="00BE0A50" w:rsidP="00D66D56">
      <w:pPr>
        <w:pStyle w:val="Nivel3"/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 xml:space="preserve"> a data da emissão;</w:t>
      </w:r>
    </w:p>
    <w:p w14:paraId="36842FEE" w14:textId="77777777" w:rsidR="00BE0A50" w:rsidRPr="00D66D56" w:rsidRDefault="00BE0A50" w:rsidP="00D66D56">
      <w:pPr>
        <w:pStyle w:val="Nivel3"/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 xml:space="preserve"> os dados do contrato e do órgão contratante;</w:t>
      </w:r>
    </w:p>
    <w:p w14:paraId="082F8911" w14:textId="77777777" w:rsidR="00BE0A50" w:rsidRPr="00D66D56" w:rsidRDefault="00BE0A50" w:rsidP="00D66D56">
      <w:pPr>
        <w:pStyle w:val="Nivel3"/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 xml:space="preserve"> o período respectivo de execução do contrato;</w:t>
      </w:r>
    </w:p>
    <w:p w14:paraId="22AA0F38" w14:textId="77777777" w:rsidR="00BE0A50" w:rsidRPr="00D66D56" w:rsidRDefault="00BE0A50" w:rsidP="00D66D56">
      <w:pPr>
        <w:pStyle w:val="Nivel3"/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 xml:space="preserve"> o valor a pagar; e</w:t>
      </w:r>
    </w:p>
    <w:p w14:paraId="71169A1A" w14:textId="77777777" w:rsidR="00BE0A50" w:rsidRPr="00D66D56" w:rsidRDefault="00BE0A50" w:rsidP="00D66D56">
      <w:pPr>
        <w:pStyle w:val="Nivel3"/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 xml:space="preserve"> eventual destaque do valor de retenções tributárias cabíveis.</w:t>
      </w:r>
    </w:p>
    <w:p w14:paraId="0B22D195" w14:textId="77777777" w:rsidR="00BE0A50" w:rsidRPr="00D66D56" w:rsidRDefault="00BE0A50" w:rsidP="00146623">
      <w:pPr>
        <w:pStyle w:val="Nivel2"/>
      </w:pPr>
      <w:r w:rsidRPr="00D66D56">
        <w:t>Havendo erro na apresentação da Nota Fiscal/Fatura, ou circunstância que impeça a liquidação da despesa, esta ficará sobrestada até que o contratado providencie as medidas saneadoras, reiniciando-se o prazo após a comprovação da regularização da situação, sem ônus à contratante;</w:t>
      </w:r>
    </w:p>
    <w:p w14:paraId="51CEF79A" w14:textId="77777777" w:rsidR="00BE0A50" w:rsidRPr="00D66D56" w:rsidRDefault="00BE0A50" w:rsidP="00146623">
      <w:pPr>
        <w:pStyle w:val="Nivel2"/>
      </w:pPr>
      <w:r w:rsidRPr="00D66D56">
        <w:t xml:space="preserve">A Nota Fiscal ou Fatura deverá ser obrigatoriamente acompanhada da comprovação da regularidade fiscal, constatada por meio de </w:t>
      </w:r>
      <w:proofErr w:type="gramStart"/>
      <w:r w:rsidRPr="00D66D56">
        <w:t>consulta</w:t>
      </w:r>
      <w:proofErr w:type="gramEnd"/>
      <w:r w:rsidRPr="00D66D56">
        <w:t xml:space="preserve"> </w:t>
      </w:r>
      <w:proofErr w:type="spellStart"/>
      <w:r w:rsidRPr="00D66D56">
        <w:t>consulta</w:t>
      </w:r>
      <w:proofErr w:type="spellEnd"/>
      <w:r w:rsidRPr="00D66D56">
        <w:t xml:space="preserve"> aos sítios eletrônicos oficiais ou à documentação mencionada no art. 68 da Lei nº 14.133/2021.</w:t>
      </w:r>
    </w:p>
    <w:p w14:paraId="0BFDAAD0" w14:textId="77777777" w:rsidR="00BE0A50" w:rsidRPr="00D66D56" w:rsidRDefault="00BE0A50" w:rsidP="00146623">
      <w:pPr>
        <w:pStyle w:val="Nivel2"/>
      </w:pPr>
      <w:r w:rsidRPr="00D66D56">
        <w:lastRenderedPageBreak/>
        <w:t>A Administração deverá realizar consulta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</w:t>
      </w:r>
      <w:bookmarkStart w:id="8" w:name="_Int_T4XqlsQA"/>
      <w:r w:rsidRPr="00D66D56">
        <w:t>.</w:t>
      </w:r>
      <w:bookmarkEnd w:id="8"/>
    </w:p>
    <w:p w14:paraId="1D8E9534" w14:textId="77777777" w:rsidR="00BE0A50" w:rsidRPr="00D66D56" w:rsidRDefault="00BE0A50" w:rsidP="00146623">
      <w:pPr>
        <w:pStyle w:val="Nivel2"/>
      </w:pPr>
      <w:r w:rsidRPr="00D66D56">
        <w:t>Constatando-se, a situação de irregularidade do contratado, será providenciada sua notificação, por escrito, para que, no prazo de 5 (cinco) dias úteis, regularize sua situação ou, no mesmo prazo, apresente sua defesa. O prazo poderá ser prorrogado uma vez, por igual período, a critério do contratante.</w:t>
      </w:r>
    </w:p>
    <w:p w14:paraId="01FEA2BE" w14:textId="77777777" w:rsidR="00BE0A50" w:rsidRPr="00D66D56" w:rsidRDefault="00BE0A50" w:rsidP="00146623">
      <w:pPr>
        <w:pStyle w:val="Nivel2"/>
      </w:pPr>
      <w:r w:rsidRPr="00D66D56"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</w:t>
      </w:r>
    </w:p>
    <w:p w14:paraId="20B60501" w14:textId="77777777" w:rsidR="00BE0A50" w:rsidRPr="00D66D56" w:rsidRDefault="00BE0A50" w:rsidP="00146623">
      <w:pPr>
        <w:pStyle w:val="Nivel2"/>
      </w:pPr>
      <w:r w:rsidRPr="00D66D56">
        <w:t>Persistindo a irregularidade, o contratante deverá adotar as medidas necessárias à rescisão contratual nos autos do processo administrativo correspondente, assegurada ao contratado a ampla defesa.</w:t>
      </w:r>
    </w:p>
    <w:p w14:paraId="01EAB0C4" w14:textId="77777777" w:rsidR="00BE0A50" w:rsidRPr="00D66D56" w:rsidRDefault="00BE0A50" w:rsidP="00146623">
      <w:pPr>
        <w:pStyle w:val="Nivel2"/>
      </w:pPr>
      <w:r w:rsidRPr="00D66D56">
        <w:t xml:space="preserve">Havendo a efetiva execução do objeto, os pagamentos serão realizados normalmente, até que se decida pela rescisão do contrato, caso o contratado não regularize sua situação. </w:t>
      </w:r>
    </w:p>
    <w:p w14:paraId="238BF891" w14:textId="77777777" w:rsidR="00BE0A50" w:rsidRPr="00D66D56" w:rsidRDefault="00BE0A50" w:rsidP="00F13C3D">
      <w:pPr>
        <w:pStyle w:val="Nvel01-SemNumerao"/>
        <w:ind w:left="0" w:firstLine="709"/>
        <w:rPr>
          <w:rFonts w:ascii="Times New Roman" w:hAnsi="Times New Roman" w:cs="Times New Roman"/>
        </w:rPr>
      </w:pPr>
      <w:r w:rsidRPr="00D66D56">
        <w:rPr>
          <w:rFonts w:ascii="Times New Roman" w:hAnsi="Times New Roman" w:cs="Times New Roman"/>
        </w:rPr>
        <w:t>Prazo de pagamento</w:t>
      </w:r>
    </w:p>
    <w:p w14:paraId="4BCB9058" w14:textId="77777777" w:rsidR="00BE0A50" w:rsidRPr="00D66D56" w:rsidRDefault="00BE0A50" w:rsidP="00146623">
      <w:pPr>
        <w:pStyle w:val="Nivel2"/>
      </w:pPr>
      <w:r w:rsidRPr="00D66D56">
        <w:t xml:space="preserve">O pagamento será efetuado no prazo máximo de até dez dias úteis, contados da finalização da liquidação da despesa. </w:t>
      </w:r>
    </w:p>
    <w:p w14:paraId="5B6D5D41" w14:textId="77777777" w:rsidR="00BE0A50" w:rsidRPr="00D66D56" w:rsidRDefault="00BE0A50" w:rsidP="00146623">
      <w:pPr>
        <w:pStyle w:val="Nivel2"/>
      </w:pPr>
      <w:r w:rsidRPr="00D66D56">
        <w:t>No caso de atraso pelo Contratante, os valores devidos ao contratado serão atualizados monetariamente entre o termo final do prazo de pagamento até a data de sua efetiva realização, mediante aplicação do índice IPCA de correção monetária.</w:t>
      </w:r>
    </w:p>
    <w:p w14:paraId="0D9F65ED" w14:textId="77777777" w:rsidR="00BE0A50" w:rsidRPr="00D66D56" w:rsidRDefault="00BE0A50" w:rsidP="00F13C3D">
      <w:pPr>
        <w:pStyle w:val="Nvel01-SemNumerao"/>
        <w:ind w:left="0" w:firstLine="709"/>
        <w:rPr>
          <w:rFonts w:ascii="Times New Roman" w:hAnsi="Times New Roman" w:cs="Times New Roman"/>
        </w:rPr>
      </w:pPr>
      <w:r w:rsidRPr="00D66D56">
        <w:rPr>
          <w:rFonts w:ascii="Times New Roman" w:hAnsi="Times New Roman" w:cs="Times New Roman"/>
        </w:rPr>
        <w:t>Forma de pagamento</w:t>
      </w:r>
    </w:p>
    <w:p w14:paraId="3715EA5F" w14:textId="77777777" w:rsidR="00BE0A50" w:rsidRPr="00D66D56" w:rsidRDefault="00BE0A50" w:rsidP="00146623">
      <w:pPr>
        <w:pStyle w:val="Nivel2"/>
      </w:pPr>
      <w:r w:rsidRPr="00D66D56">
        <w:t>O pagamento será realizado através de ordem bancária, para crédito em banco, agência e conta corrente indicados pelo contratado.</w:t>
      </w:r>
    </w:p>
    <w:p w14:paraId="5ECD1DF8" w14:textId="77777777" w:rsidR="00BE0A50" w:rsidRPr="00D66D56" w:rsidRDefault="00BE0A50" w:rsidP="00146623">
      <w:pPr>
        <w:pStyle w:val="Nivel2"/>
      </w:pPr>
      <w:r w:rsidRPr="00D66D56">
        <w:t>Será considerada data do pagamento o dia em que constar como emitida a ordem bancária para pagamento.</w:t>
      </w:r>
    </w:p>
    <w:p w14:paraId="7E039CAA" w14:textId="77777777" w:rsidR="00BE0A50" w:rsidRPr="00D66D56" w:rsidRDefault="00BE0A50" w:rsidP="00146623">
      <w:pPr>
        <w:pStyle w:val="Nivel2"/>
      </w:pPr>
      <w:r w:rsidRPr="00D66D56">
        <w:t>Quando do pagamento, será efetuada a retenção tributária prevista na legislação aplicável.</w:t>
      </w:r>
    </w:p>
    <w:p w14:paraId="6B9E2356" w14:textId="77777777" w:rsidR="00BE0A50" w:rsidRPr="00D66D56" w:rsidRDefault="00BE0A50" w:rsidP="00D66D56">
      <w:pPr>
        <w:pStyle w:val="Nivel3"/>
        <w:numPr>
          <w:ilvl w:val="2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>Independentemente do percentual de tributo inserido na planilha, quando houver, serão retidos na fonte, quando da realização do pagamento, os percentuais estabelecidos na legislação vigente.</w:t>
      </w:r>
    </w:p>
    <w:p w14:paraId="2CBE8491" w14:textId="77777777" w:rsidR="00BE0A50" w:rsidRPr="00D66D56" w:rsidRDefault="00BE0A50" w:rsidP="00146623">
      <w:pPr>
        <w:pStyle w:val="Nivel2"/>
      </w:pPr>
      <w:r w:rsidRPr="00D66D56">
        <w:t xml:space="preserve">O contratado regularmente optante pelo Simples Nacional, nos termos da Lei Complementar nº 123, de 2006, não sofrerá a retenção tributária quanto aos impostos e contribuições abrangidos por aquele regime. No entanto, o pagamento ficará condicionado à </w:t>
      </w:r>
      <w:r w:rsidRPr="00D66D56">
        <w:lastRenderedPageBreak/>
        <w:t>apresentação de comprovação, por meio de documento oficial, de que faz jus ao tratamento tributário favorecido previsto na referida Lei Complementar.</w:t>
      </w:r>
    </w:p>
    <w:p w14:paraId="32393D94" w14:textId="77777777" w:rsidR="00317E8C" w:rsidRPr="00D66D56" w:rsidRDefault="00317E8C" w:rsidP="00F13C3D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27B33F02" w14:textId="34BCDF07" w:rsidR="003339BD" w:rsidRPr="00D66D56" w:rsidRDefault="003339BD" w:rsidP="00F2274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D66D56">
        <w:rPr>
          <w:b/>
          <w:bCs/>
          <w:color w:val="000000"/>
        </w:rPr>
        <w:t>ESTIMATIVA DO VALOR DA CONTRATAÇÃO</w:t>
      </w:r>
    </w:p>
    <w:p w14:paraId="077C0C7D" w14:textId="529EB98B" w:rsidR="00317E8C" w:rsidRPr="00D66D56" w:rsidRDefault="00317E8C" w:rsidP="00D66D56">
      <w:pPr>
        <w:pStyle w:val="Nivel2"/>
      </w:pPr>
      <w:bookmarkStart w:id="9" w:name="art6xxiiij"/>
      <w:bookmarkEnd w:id="9"/>
      <w:r w:rsidRPr="00D66D56">
        <w:t>Estima-se para a contratação almejada o valor total de R$</w:t>
      </w:r>
      <w:r w:rsidR="0076178F" w:rsidRPr="00D66D56">
        <w:t xml:space="preserve"> </w:t>
      </w:r>
      <w:r w:rsidR="00BE0A50" w:rsidRPr="00D66D56">
        <w:t>1</w:t>
      </w:r>
      <w:r w:rsidRPr="00D66D56">
        <w:t>.</w:t>
      </w:r>
      <w:r w:rsidR="00F13C3D" w:rsidRPr="00D66D56">
        <w:t>800,00 (um mil e oitocentos reais)</w:t>
      </w:r>
    </w:p>
    <w:p w14:paraId="3CF7BD40" w14:textId="77777777" w:rsidR="00317E8C" w:rsidRPr="00D66D56" w:rsidRDefault="00317E8C" w:rsidP="00F13C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1491F1" w14:textId="0031745B" w:rsidR="0045094B" w:rsidRPr="00D66D56" w:rsidRDefault="003339BD" w:rsidP="00F2274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D66D56">
        <w:rPr>
          <w:b/>
          <w:bCs/>
          <w:color w:val="000000"/>
        </w:rPr>
        <w:t>ADEQUAÇÃO ORÇAMENTÁRIA</w:t>
      </w:r>
    </w:p>
    <w:p w14:paraId="0D71F231" w14:textId="76481898" w:rsidR="00D31BAD" w:rsidRPr="00D66D56" w:rsidRDefault="00317E8C" w:rsidP="00D66D56">
      <w:pPr>
        <w:pStyle w:val="Nivel2"/>
      </w:pPr>
      <w:r w:rsidRPr="00D66D56">
        <w:t>O dispêndio financeiro decorrente da contratação ora pretendida decorrerá da dotação orçamentária</w:t>
      </w:r>
      <w:r w:rsidR="00F13C3D" w:rsidRPr="00D66D56">
        <w:t xml:space="preserve">: </w:t>
      </w:r>
    </w:p>
    <w:p w14:paraId="38A99AA9" w14:textId="77777777" w:rsidR="00902F93" w:rsidRPr="00D66D56" w:rsidRDefault="00902F93" w:rsidP="0090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 xml:space="preserve">Entidade: PREFEITURA MUNICIPAL DE RIO RUFINO </w:t>
      </w:r>
    </w:p>
    <w:p w14:paraId="5DAE4C69" w14:textId="77777777" w:rsidR="00902F93" w:rsidRPr="00D66D56" w:rsidRDefault="00902F93" w:rsidP="0090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 xml:space="preserve">05.001 - SECRETARIA DE OBRAS, URBANISMO E SERVIÇOS PÚBLICOS / DEPARTAMENTO DE OBRAS E URBANISMO </w:t>
      </w:r>
    </w:p>
    <w:p w14:paraId="6D18B5E4" w14:textId="77777777" w:rsidR="00902F93" w:rsidRPr="00D66D56" w:rsidRDefault="00902F93" w:rsidP="0090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 xml:space="preserve">2.034 - MANUTENÇÃO SECRET. TRANSPORTES, OBRAS E SERVIÇOS PÚBLICOS </w:t>
      </w:r>
    </w:p>
    <w:p w14:paraId="681354B2" w14:textId="48A51538" w:rsidR="00902F93" w:rsidRPr="00D66D56" w:rsidRDefault="00902F93" w:rsidP="0090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 xml:space="preserve">20 - 3.3.90.00.00.00.00.00 - APLICACOES DIRETAS 1.500.0000.0000 - RECURSOS ORDINÁRIOS </w:t>
      </w:r>
    </w:p>
    <w:p w14:paraId="3F163ABE" w14:textId="6806CDD5" w:rsidR="00EB0EA8" w:rsidRPr="00D66D56" w:rsidRDefault="00902F93" w:rsidP="0090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>20 - 3.3.90.00.00.00.00.00 - APLICACOES DIRETAS 1.750.0000.0016 - CONTRIBUIÇÃO CIDE</w:t>
      </w:r>
    </w:p>
    <w:p w14:paraId="07BAE92B" w14:textId="77777777" w:rsidR="00902F93" w:rsidRPr="00D66D56" w:rsidRDefault="00902F93" w:rsidP="00F13C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55E4CF" w14:textId="3AB03B69" w:rsidR="00AF43CC" w:rsidRPr="00D66D56" w:rsidRDefault="009C5B1E" w:rsidP="00F13C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56">
        <w:rPr>
          <w:rFonts w:ascii="Times New Roman" w:hAnsi="Times New Roman" w:cs="Times New Roman"/>
          <w:sz w:val="24"/>
          <w:szCs w:val="24"/>
        </w:rPr>
        <w:t xml:space="preserve">Rio Rufino, </w:t>
      </w:r>
      <w:r w:rsidR="00F13C3D" w:rsidRPr="00D66D56">
        <w:rPr>
          <w:rFonts w:ascii="Times New Roman" w:hAnsi="Times New Roman" w:cs="Times New Roman"/>
          <w:sz w:val="24"/>
          <w:szCs w:val="24"/>
        </w:rPr>
        <w:t>25</w:t>
      </w:r>
      <w:r w:rsidRPr="00D66D56">
        <w:rPr>
          <w:rFonts w:ascii="Times New Roman" w:hAnsi="Times New Roman" w:cs="Times New Roman"/>
          <w:sz w:val="24"/>
          <w:szCs w:val="24"/>
        </w:rPr>
        <w:t xml:space="preserve"> de </w:t>
      </w:r>
      <w:r w:rsidR="00F13C3D" w:rsidRPr="00D66D56">
        <w:rPr>
          <w:rFonts w:ascii="Times New Roman" w:hAnsi="Times New Roman" w:cs="Times New Roman"/>
          <w:sz w:val="24"/>
          <w:szCs w:val="24"/>
        </w:rPr>
        <w:t>janeiro</w:t>
      </w:r>
      <w:r w:rsidRPr="00D66D56">
        <w:rPr>
          <w:rFonts w:ascii="Times New Roman" w:hAnsi="Times New Roman" w:cs="Times New Roman"/>
          <w:sz w:val="24"/>
          <w:szCs w:val="24"/>
        </w:rPr>
        <w:t xml:space="preserve"> de 202</w:t>
      </w:r>
      <w:r w:rsidR="00F13C3D" w:rsidRPr="00D66D56">
        <w:rPr>
          <w:rFonts w:ascii="Times New Roman" w:hAnsi="Times New Roman" w:cs="Times New Roman"/>
          <w:sz w:val="24"/>
          <w:szCs w:val="24"/>
        </w:rPr>
        <w:t>4</w:t>
      </w:r>
      <w:r w:rsidR="00B96D5C" w:rsidRPr="00D66D56">
        <w:rPr>
          <w:rFonts w:ascii="Times New Roman" w:hAnsi="Times New Roman" w:cs="Times New Roman"/>
          <w:sz w:val="24"/>
          <w:szCs w:val="24"/>
        </w:rPr>
        <w:t>.</w:t>
      </w:r>
    </w:p>
    <w:p w14:paraId="0C613D53" w14:textId="77777777" w:rsidR="00AF43CC" w:rsidRPr="00D66D56" w:rsidRDefault="00AF43CC" w:rsidP="00F13C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86B3FA" w14:textId="1A7CAFB6" w:rsidR="0028692C" w:rsidRPr="00D66D56" w:rsidRDefault="0028692C" w:rsidP="00F13C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0D4668" w14:textId="77777777" w:rsidR="00F13C3D" w:rsidRPr="00D66D56" w:rsidRDefault="00F13C3D" w:rsidP="00F13C3D">
      <w:pPr>
        <w:pStyle w:val="Standard"/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66D56">
        <w:rPr>
          <w:rFonts w:ascii="Times New Roman" w:hAnsi="Times New Roman" w:cs="Times New Roman"/>
          <w:b/>
          <w:bCs/>
        </w:rPr>
        <w:t>EDISON FERNANDES</w:t>
      </w:r>
    </w:p>
    <w:p w14:paraId="5C52BB14" w14:textId="77777777" w:rsidR="00F13C3D" w:rsidRPr="00D66D56" w:rsidRDefault="00F13C3D" w:rsidP="00F13C3D">
      <w:pPr>
        <w:pStyle w:val="Standard"/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66D56">
        <w:rPr>
          <w:rFonts w:ascii="Times New Roman" w:hAnsi="Times New Roman" w:cs="Times New Roman"/>
          <w:b/>
          <w:bCs/>
        </w:rPr>
        <w:t>Secretário de Obras</w:t>
      </w:r>
    </w:p>
    <w:p w14:paraId="65BBAF0C" w14:textId="6CDFCA0D" w:rsidR="00F13C3D" w:rsidRPr="00D66D56" w:rsidRDefault="00F13C3D" w:rsidP="00F13C3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D56">
        <w:rPr>
          <w:rFonts w:ascii="Times New Roman" w:hAnsi="Times New Roman" w:cs="Times New Roman"/>
          <w:b/>
          <w:bCs/>
          <w:sz w:val="24"/>
          <w:szCs w:val="24"/>
        </w:rPr>
        <w:t>Matricula 2171</w:t>
      </w:r>
    </w:p>
    <w:sectPr w:rsidR="00F13C3D" w:rsidRPr="00D66D56" w:rsidSect="001F053E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701" w:right="1134" w:bottom="1134" w:left="1701" w:header="567" w:footer="3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4E93" w14:textId="77777777" w:rsidR="00877909" w:rsidRDefault="00877909">
      <w:r>
        <w:separator/>
      </w:r>
    </w:p>
  </w:endnote>
  <w:endnote w:type="continuationSeparator" w:id="0">
    <w:p w14:paraId="547106B2" w14:textId="77777777" w:rsidR="00877909" w:rsidRDefault="0087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052721"/>
      <w:docPartObj>
        <w:docPartGallery w:val="Page Numbers (Bottom of Page)"/>
        <w:docPartUnique/>
      </w:docPartObj>
    </w:sdtPr>
    <w:sdtEndPr/>
    <w:sdtContent>
      <w:p w14:paraId="17B1D5B3" w14:textId="26317D8C" w:rsidR="009927AC" w:rsidRDefault="001F053E">
        <w:pPr>
          <w:pStyle w:val="Rodap"/>
          <w:jc w:val="center"/>
        </w:pPr>
        <w:r>
          <w:rPr>
            <w:noProof/>
            <w:lang w:eastAsia="pt-BR"/>
          </w:rPr>
          <w:drawing>
            <wp:anchor distT="0" distB="0" distL="114300" distR="114300" simplePos="0" relativeHeight="251661312" behindDoc="1" locked="0" layoutInCell="1" allowOverlap="1" wp14:anchorId="32B8AFA7" wp14:editId="289E9415">
              <wp:simplePos x="0" y="0"/>
              <wp:positionH relativeFrom="page">
                <wp:posOffset>20955</wp:posOffset>
              </wp:positionH>
              <wp:positionV relativeFrom="paragraph">
                <wp:posOffset>0</wp:posOffset>
              </wp:positionV>
              <wp:extent cx="7534275" cy="1123950"/>
              <wp:effectExtent l="0" t="0" r="9525" b="0"/>
              <wp:wrapNone/>
              <wp:docPr id="52" name="Imagem 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6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" t="1" r="369" b="22222"/>
                      <a:stretch/>
                    </pic:blipFill>
                    <pic:spPr bwMode="auto">
                      <a:xfrm>
                        <a:off x="0" y="0"/>
                        <a:ext cx="7534275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121319B" w14:textId="77777777" w:rsidR="001F053E" w:rsidRDefault="001F053E" w:rsidP="001F053E">
    <w:pPr>
      <w:jc w:val="center"/>
      <w:rPr>
        <w:b/>
        <w:color w:val="000000" w:themeColor="text1"/>
        <w:sz w:val="20"/>
      </w:rPr>
    </w:pPr>
  </w:p>
  <w:p w14:paraId="44615575" w14:textId="09E5D4CB" w:rsidR="001F053E" w:rsidRPr="00EC7BB1" w:rsidRDefault="001F053E" w:rsidP="001F053E">
    <w:pPr>
      <w:jc w:val="center"/>
      <w:rPr>
        <w:b/>
        <w:color w:val="000000" w:themeColor="text1"/>
        <w:sz w:val="20"/>
      </w:rPr>
    </w:pPr>
    <w:r w:rsidRPr="00EC7BB1">
      <w:rPr>
        <w:b/>
        <w:color w:val="000000" w:themeColor="text1"/>
        <w:sz w:val="20"/>
      </w:rPr>
      <w:t>Sede Administrativa: Avenida José Oselame, nº 209, Centro, Rio Rufino, Santa Catarina,</w:t>
    </w:r>
  </w:p>
  <w:p w14:paraId="543CF7EE" w14:textId="651853FA" w:rsidR="00181FE2" w:rsidRPr="00502E0D" w:rsidRDefault="001F053E" w:rsidP="001F053E">
    <w:pPr>
      <w:pStyle w:val="Rodap"/>
    </w:pPr>
    <w:r w:rsidRPr="00EC7BB1">
      <w:rPr>
        <w:b/>
        <w:color w:val="000000" w:themeColor="text1"/>
        <w:sz w:val="20"/>
      </w:rPr>
      <w:t>CEP: 88.658-000 - Fone: (49) 3279-0000 - CNPJ: 95.991.071/0001-00</w:t>
    </w:r>
    <w:r>
      <w:rPr>
        <w:sz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02EB" w14:textId="7CF29412" w:rsidR="001F053E" w:rsidRDefault="001F053E">
    <w:pPr>
      <w:pStyle w:val="Rodap"/>
    </w:pPr>
    <w:r>
      <w:rPr>
        <w:noProof/>
        <w:lang w:eastAsia="pt-BR"/>
      </w:rPr>
      <w:drawing>
        <wp:anchor distT="0" distB="0" distL="114300" distR="114300" simplePos="0" relativeHeight="251682816" behindDoc="1" locked="0" layoutInCell="1" allowOverlap="1" wp14:anchorId="00524277" wp14:editId="06B437A7">
          <wp:simplePos x="0" y="0"/>
          <wp:positionH relativeFrom="page">
            <wp:posOffset>20955</wp:posOffset>
          </wp:positionH>
          <wp:positionV relativeFrom="paragraph">
            <wp:posOffset>-97155</wp:posOffset>
          </wp:positionV>
          <wp:extent cx="7534275" cy="1123950"/>
          <wp:effectExtent l="0" t="0" r="9525" b="0"/>
          <wp:wrapNone/>
          <wp:docPr id="58" name="Image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2FACF1" w14:textId="77777777" w:rsidR="001F053E" w:rsidRPr="00EC7BB1" w:rsidRDefault="001F053E" w:rsidP="001F053E">
    <w:pPr>
      <w:jc w:val="center"/>
      <w:rPr>
        <w:b/>
        <w:color w:val="000000" w:themeColor="text1"/>
        <w:sz w:val="20"/>
      </w:rPr>
    </w:pPr>
    <w:r w:rsidRPr="00EC7BB1">
      <w:rPr>
        <w:b/>
        <w:color w:val="000000" w:themeColor="text1"/>
        <w:sz w:val="20"/>
      </w:rPr>
      <w:t>Sede Administrativa: Avenida José Oselame, nº 209, Centro, Rio Rufino, Santa Catarina,</w:t>
    </w:r>
  </w:p>
  <w:p w14:paraId="34CDAD44" w14:textId="13494541" w:rsidR="001F053E" w:rsidRDefault="001F053E" w:rsidP="001F053E">
    <w:pPr>
      <w:pStyle w:val="Rodap"/>
    </w:pPr>
    <w:r w:rsidRPr="00EC7BB1">
      <w:rPr>
        <w:b/>
        <w:color w:val="000000" w:themeColor="text1"/>
        <w:sz w:val="20"/>
      </w:rPr>
      <w:t>CEP: 88.658-000 - Fone: (49) 3279-0000 - CNPJ: 95.991.071/0001-00</w:t>
    </w:r>
    <w:r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3EDF" w14:textId="77777777" w:rsidR="00877909" w:rsidRDefault="00877909">
      <w:r>
        <w:separator/>
      </w:r>
    </w:p>
  </w:footnote>
  <w:footnote w:type="continuationSeparator" w:id="0">
    <w:p w14:paraId="7D9E7F74" w14:textId="77777777" w:rsidR="00877909" w:rsidRDefault="0087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D0F1" w14:textId="742494E8" w:rsidR="001F053E" w:rsidRPr="001F053E" w:rsidRDefault="001F053E" w:rsidP="001F053E">
    <w:pPr>
      <w:pStyle w:val="Cabealho"/>
      <w:jc w:val="center"/>
      <w:rPr>
        <w:b/>
        <w:bCs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3A7174C7" wp14:editId="5088EEA2">
          <wp:simplePos x="0" y="0"/>
          <wp:positionH relativeFrom="page">
            <wp:posOffset>6522720</wp:posOffset>
          </wp:positionH>
          <wp:positionV relativeFrom="paragraph">
            <wp:posOffset>-245745</wp:posOffset>
          </wp:positionV>
          <wp:extent cx="1034415" cy="885825"/>
          <wp:effectExtent l="0" t="0" r="0" b="9525"/>
          <wp:wrapSquare wrapText="bothSides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17885B11" wp14:editId="651A692D">
          <wp:simplePos x="0" y="0"/>
          <wp:positionH relativeFrom="leftMargin">
            <wp:posOffset>22860</wp:posOffset>
          </wp:positionH>
          <wp:positionV relativeFrom="paragraph">
            <wp:posOffset>-192405</wp:posOffset>
          </wp:positionV>
          <wp:extent cx="1057275" cy="762635"/>
          <wp:effectExtent l="0" t="0" r="9525" b="0"/>
          <wp:wrapSquare wrapText="bothSides"/>
          <wp:docPr id="49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66553813" wp14:editId="22A29D0A">
          <wp:simplePos x="0" y="0"/>
          <wp:positionH relativeFrom="margin">
            <wp:posOffset>-1057275</wp:posOffset>
          </wp:positionH>
          <wp:positionV relativeFrom="paragraph">
            <wp:posOffset>-192405</wp:posOffset>
          </wp:positionV>
          <wp:extent cx="9643257" cy="893445"/>
          <wp:effectExtent l="0" t="0" r="0" b="1905"/>
          <wp:wrapNone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3257" cy="893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053E">
      <w:rPr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63360" behindDoc="1" locked="0" layoutInCell="1" allowOverlap="1" wp14:anchorId="0D1F84C6" wp14:editId="2DC4106A">
          <wp:simplePos x="0" y="0"/>
          <wp:positionH relativeFrom="page">
            <wp:posOffset>20955</wp:posOffset>
          </wp:positionH>
          <wp:positionV relativeFrom="paragraph">
            <wp:posOffset>-350520</wp:posOffset>
          </wp:positionV>
          <wp:extent cx="7534275" cy="1123950"/>
          <wp:effectExtent l="0" t="0" r="9525" b="0"/>
          <wp:wrapNone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053E">
      <w:rPr>
        <w:b/>
        <w:bCs/>
        <w:sz w:val="24"/>
        <w:szCs w:val="24"/>
      </w:rPr>
      <w:t>ESTADO DE SANTA CATARINA</w:t>
    </w:r>
  </w:p>
  <w:p w14:paraId="6D84FC3B" w14:textId="314E2183" w:rsidR="001F053E" w:rsidRPr="001F053E" w:rsidRDefault="001F053E" w:rsidP="001F053E">
    <w:pPr>
      <w:pStyle w:val="Cabealho"/>
      <w:jc w:val="center"/>
      <w:rPr>
        <w:b/>
        <w:bCs/>
        <w:sz w:val="24"/>
        <w:szCs w:val="24"/>
      </w:rPr>
    </w:pPr>
    <w:r w:rsidRPr="001F053E">
      <w:rPr>
        <w:b/>
        <w:bCs/>
        <w:sz w:val="24"/>
        <w:szCs w:val="24"/>
      </w:rPr>
      <w:t>MUNICÍPIO DE RIO RUFINO</w:t>
    </w:r>
  </w:p>
  <w:p w14:paraId="1D687728" w14:textId="6C6B8174" w:rsidR="001F053E" w:rsidRDefault="001F053E" w:rsidP="001F053E">
    <w:pPr>
      <w:pStyle w:val="Cabealho"/>
      <w:jc w:val="center"/>
    </w:pPr>
    <w:r w:rsidRPr="001F053E">
      <w:rPr>
        <w:b/>
        <w:bCs/>
        <w:sz w:val="24"/>
        <w:szCs w:val="24"/>
      </w:rPr>
      <w:t>GABINETE DO PREFEITO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FAE8" w14:textId="6BB45AA5" w:rsidR="001F053E" w:rsidRPr="001F053E" w:rsidRDefault="001F053E" w:rsidP="001F053E">
    <w:pPr>
      <w:pStyle w:val="Cabealho"/>
      <w:jc w:val="center"/>
      <w:rPr>
        <w:b/>
        <w:bCs/>
        <w:sz w:val="24"/>
        <w:szCs w:val="24"/>
      </w:rPr>
    </w:pPr>
    <w:r w:rsidRPr="001F053E">
      <w:rPr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77696" behindDoc="1" locked="0" layoutInCell="1" allowOverlap="1" wp14:anchorId="459D640C" wp14:editId="569AE01A">
          <wp:simplePos x="0" y="0"/>
          <wp:positionH relativeFrom="page">
            <wp:posOffset>-9525</wp:posOffset>
          </wp:positionH>
          <wp:positionV relativeFrom="paragraph">
            <wp:posOffset>-350520</wp:posOffset>
          </wp:positionV>
          <wp:extent cx="7534275" cy="1123950"/>
          <wp:effectExtent l="0" t="0" r="9525" b="0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 wp14:anchorId="4D2FCB2C" wp14:editId="57FD370B">
          <wp:simplePos x="0" y="0"/>
          <wp:positionH relativeFrom="leftMargin">
            <wp:posOffset>22860</wp:posOffset>
          </wp:positionH>
          <wp:positionV relativeFrom="paragraph">
            <wp:posOffset>-192405</wp:posOffset>
          </wp:positionV>
          <wp:extent cx="1057275" cy="762635"/>
          <wp:effectExtent l="0" t="0" r="9525" b="0"/>
          <wp:wrapSquare wrapText="bothSides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8E4"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anchorId="24ADAF14" wp14:editId="362265A9">
          <wp:simplePos x="0" y="0"/>
          <wp:positionH relativeFrom="page">
            <wp:posOffset>6522720</wp:posOffset>
          </wp:positionH>
          <wp:positionV relativeFrom="paragraph">
            <wp:posOffset>-245745</wp:posOffset>
          </wp:positionV>
          <wp:extent cx="1034415" cy="885825"/>
          <wp:effectExtent l="0" t="0" r="0" b="9525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0BEC7EB1" wp14:editId="142100AB">
          <wp:simplePos x="0" y="0"/>
          <wp:positionH relativeFrom="margin">
            <wp:posOffset>-1057275</wp:posOffset>
          </wp:positionH>
          <wp:positionV relativeFrom="paragraph">
            <wp:posOffset>-192405</wp:posOffset>
          </wp:positionV>
          <wp:extent cx="9643257" cy="893445"/>
          <wp:effectExtent l="0" t="0" r="0" b="1905"/>
          <wp:wrapNone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3257" cy="893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053E">
      <w:rPr>
        <w:b/>
        <w:bCs/>
        <w:sz w:val="24"/>
        <w:szCs w:val="24"/>
      </w:rPr>
      <w:t>ESTADO DE SANTA CATARINA</w:t>
    </w:r>
  </w:p>
  <w:p w14:paraId="68463B72" w14:textId="77777777" w:rsidR="001F053E" w:rsidRPr="001F053E" w:rsidRDefault="001F053E" w:rsidP="001F053E">
    <w:pPr>
      <w:pStyle w:val="Cabealho"/>
      <w:jc w:val="center"/>
      <w:rPr>
        <w:b/>
        <w:bCs/>
        <w:sz w:val="24"/>
        <w:szCs w:val="24"/>
      </w:rPr>
    </w:pPr>
    <w:r w:rsidRPr="001F053E">
      <w:rPr>
        <w:b/>
        <w:bCs/>
        <w:sz w:val="24"/>
        <w:szCs w:val="24"/>
      </w:rPr>
      <w:t>MUNICÍPIO DE RIO RUFINO</w:t>
    </w:r>
  </w:p>
  <w:p w14:paraId="54D1B507" w14:textId="7DA9E2ED" w:rsidR="003F71FA" w:rsidRPr="001F053E" w:rsidRDefault="001F053E" w:rsidP="001F053E">
    <w:pPr>
      <w:pStyle w:val="Cabealho"/>
      <w:jc w:val="center"/>
    </w:pPr>
    <w:r w:rsidRPr="001F053E">
      <w:rPr>
        <w:b/>
        <w:bCs/>
        <w:sz w:val="24"/>
        <w:szCs w:val="24"/>
      </w:rPr>
      <w:t>GABINETE DO PREFEITO</w:t>
    </w:r>
    <w:r>
      <w:rPr>
        <w:noProof/>
        <w:lang w:eastAsia="pt-BR"/>
      </w:rPr>
      <w:t xml:space="preserve"> </w:t>
    </w:r>
    <w:r w:rsidRPr="001F053E">
      <w:rPr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71552" behindDoc="1" locked="0" layoutInCell="1" allowOverlap="1" wp14:anchorId="3AF10FED" wp14:editId="3D8CD7FD">
          <wp:simplePos x="0" y="0"/>
          <wp:positionH relativeFrom="page">
            <wp:posOffset>-9525</wp:posOffset>
          </wp:positionH>
          <wp:positionV relativeFrom="paragraph">
            <wp:posOffset>-335280</wp:posOffset>
          </wp:positionV>
          <wp:extent cx="7534275" cy="1123950"/>
          <wp:effectExtent l="0" t="0" r="9525" b="0"/>
          <wp:wrapNone/>
          <wp:docPr id="57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C002A"/>
    <w:multiLevelType w:val="hybridMultilevel"/>
    <w:tmpl w:val="1696CC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C100D"/>
    <w:multiLevelType w:val="multilevel"/>
    <w:tmpl w:val="DBC4AA1C"/>
    <w:lvl w:ilvl="0">
      <w:start w:val="1"/>
      <w:numFmt w:val="decimal"/>
      <w:pStyle w:val="Nivel01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lowerLetter"/>
      <w:pStyle w:val="Nivel3"/>
      <w:lvlText w:val="%3)"/>
      <w:lvlJc w:val="left"/>
      <w:pPr>
        <w:ind w:left="788" w:hanging="504"/>
      </w:pPr>
      <w:rPr>
        <w:rFonts w:ascii="Times New Roman" w:eastAsiaTheme="minorEastAsia" w:hAnsi="Times New Roman" w:cs="Times New Roman"/>
        <w:b w:val="0"/>
        <w:i w:val="0"/>
        <w:strike w:val="0"/>
        <w:color w:val="auto"/>
        <w:sz w:val="24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782C64"/>
    <w:multiLevelType w:val="hybridMultilevel"/>
    <w:tmpl w:val="90929F4C"/>
    <w:lvl w:ilvl="0" w:tplc="C59EF7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682E71"/>
    <w:multiLevelType w:val="hybridMultilevel"/>
    <w:tmpl w:val="CDE449EE"/>
    <w:lvl w:ilvl="0" w:tplc="D088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157662"/>
    <w:multiLevelType w:val="multilevel"/>
    <w:tmpl w:val="FF96B8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Nivel2"/>
      <w:isLgl/>
      <w:lvlText w:val="%1.%2."/>
      <w:lvlJc w:val="left"/>
      <w:pPr>
        <w:ind w:left="319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i w:val="0"/>
      </w:rPr>
    </w:lvl>
  </w:abstractNum>
  <w:abstractNum w:abstractNumId="7" w15:restartNumberingAfterBreak="0">
    <w:nsid w:val="5D1F4226"/>
    <w:multiLevelType w:val="hybridMultilevel"/>
    <w:tmpl w:val="D8B2DCB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97972341">
    <w:abstractNumId w:val="0"/>
  </w:num>
  <w:num w:numId="2" w16cid:durableId="711464196">
    <w:abstractNumId w:val="1"/>
  </w:num>
  <w:num w:numId="3" w16cid:durableId="818612825">
    <w:abstractNumId w:val="5"/>
  </w:num>
  <w:num w:numId="4" w16cid:durableId="1414937259">
    <w:abstractNumId w:val="2"/>
  </w:num>
  <w:num w:numId="5" w16cid:durableId="879827791">
    <w:abstractNumId w:val="3"/>
  </w:num>
  <w:num w:numId="6" w16cid:durableId="951353004">
    <w:abstractNumId w:val="7"/>
  </w:num>
  <w:num w:numId="7" w16cid:durableId="1360470569">
    <w:abstractNumId w:val="6"/>
  </w:num>
  <w:num w:numId="8" w16cid:durableId="1187914575">
    <w:abstractNumId w:val="3"/>
  </w:num>
  <w:num w:numId="9" w16cid:durableId="684598886">
    <w:abstractNumId w:val="3"/>
  </w:num>
  <w:num w:numId="10" w16cid:durableId="452748479">
    <w:abstractNumId w:val="3"/>
  </w:num>
  <w:num w:numId="11" w16cid:durableId="625547971">
    <w:abstractNumId w:val="3"/>
  </w:num>
  <w:num w:numId="12" w16cid:durableId="1723483648">
    <w:abstractNumId w:val="3"/>
  </w:num>
  <w:num w:numId="13" w16cid:durableId="984430972">
    <w:abstractNumId w:val="3"/>
  </w:num>
  <w:num w:numId="14" w16cid:durableId="341711927">
    <w:abstractNumId w:val="3"/>
  </w:num>
  <w:num w:numId="15" w16cid:durableId="210583758">
    <w:abstractNumId w:val="3"/>
  </w:num>
  <w:num w:numId="16" w16cid:durableId="1896433294">
    <w:abstractNumId w:val="6"/>
  </w:num>
  <w:num w:numId="17" w16cid:durableId="34159441">
    <w:abstractNumId w:val="4"/>
  </w:num>
  <w:num w:numId="18" w16cid:durableId="1743328199">
    <w:abstractNumId w:val="6"/>
  </w:num>
  <w:num w:numId="19" w16cid:durableId="2166277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66373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0D"/>
    <w:rsid w:val="00013502"/>
    <w:rsid w:val="0002783F"/>
    <w:rsid w:val="00034C98"/>
    <w:rsid w:val="00053E01"/>
    <w:rsid w:val="00054D2D"/>
    <w:rsid w:val="00071ED4"/>
    <w:rsid w:val="00076E4E"/>
    <w:rsid w:val="000921AB"/>
    <w:rsid w:val="00092A81"/>
    <w:rsid w:val="000A392B"/>
    <w:rsid w:val="000B4D10"/>
    <w:rsid w:val="000C0B7D"/>
    <w:rsid w:val="000E417E"/>
    <w:rsid w:val="00106838"/>
    <w:rsid w:val="00112C7B"/>
    <w:rsid w:val="00120E0C"/>
    <w:rsid w:val="00123E80"/>
    <w:rsid w:val="00135D0E"/>
    <w:rsid w:val="00146623"/>
    <w:rsid w:val="0016054F"/>
    <w:rsid w:val="0018150E"/>
    <w:rsid w:val="00181FE2"/>
    <w:rsid w:val="0019568D"/>
    <w:rsid w:val="001B124B"/>
    <w:rsid w:val="001C3A0F"/>
    <w:rsid w:val="001D16D4"/>
    <w:rsid w:val="001D4F88"/>
    <w:rsid w:val="001F053E"/>
    <w:rsid w:val="00203C09"/>
    <w:rsid w:val="0020551E"/>
    <w:rsid w:val="00214AB0"/>
    <w:rsid w:val="00231F44"/>
    <w:rsid w:val="002345E1"/>
    <w:rsid w:val="0024029F"/>
    <w:rsid w:val="00241818"/>
    <w:rsid w:val="0024323B"/>
    <w:rsid w:val="00247EDE"/>
    <w:rsid w:val="00257E37"/>
    <w:rsid w:val="00274B6C"/>
    <w:rsid w:val="0028692C"/>
    <w:rsid w:val="002A407E"/>
    <w:rsid w:val="002B1997"/>
    <w:rsid w:val="002B3B55"/>
    <w:rsid w:val="002D12EF"/>
    <w:rsid w:val="002D163D"/>
    <w:rsid w:val="002F26B5"/>
    <w:rsid w:val="00304421"/>
    <w:rsid w:val="00317E8C"/>
    <w:rsid w:val="00322D62"/>
    <w:rsid w:val="003323D2"/>
    <w:rsid w:val="003339BD"/>
    <w:rsid w:val="0033619B"/>
    <w:rsid w:val="00357F2C"/>
    <w:rsid w:val="00360953"/>
    <w:rsid w:val="0037799F"/>
    <w:rsid w:val="003848E6"/>
    <w:rsid w:val="00387AA6"/>
    <w:rsid w:val="003A1A5C"/>
    <w:rsid w:val="003B677C"/>
    <w:rsid w:val="003D3A55"/>
    <w:rsid w:val="003D4B43"/>
    <w:rsid w:val="003F71FA"/>
    <w:rsid w:val="00401BA4"/>
    <w:rsid w:val="00401C3A"/>
    <w:rsid w:val="00410ADF"/>
    <w:rsid w:val="0042531E"/>
    <w:rsid w:val="004417A7"/>
    <w:rsid w:val="004469DB"/>
    <w:rsid w:val="0045094B"/>
    <w:rsid w:val="004511A1"/>
    <w:rsid w:val="00452171"/>
    <w:rsid w:val="0046538C"/>
    <w:rsid w:val="00480B99"/>
    <w:rsid w:val="00484375"/>
    <w:rsid w:val="0049267E"/>
    <w:rsid w:val="004A0242"/>
    <w:rsid w:val="004A4B5F"/>
    <w:rsid w:val="004A57E1"/>
    <w:rsid w:val="004A5831"/>
    <w:rsid w:val="004B37C4"/>
    <w:rsid w:val="004C072E"/>
    <w:rsid w:val="004D14A5"/>
    <w:rsid w:val="004D675A"/>
    <w:rsid w:val="004D72FC"/>
    <w:rsid w:val="004E4F74"/>
    <w:rsid w:val="00502E0D"/>
    <w:rsid w:val="00520F9B"/>
    <w:rsid w:val="005337F0"/>
    <w:rsid w:val="00533B87"/>
    <w:rsid w:val="00535E75"/>
    <w:rsid w:val="005643B5"/>
    <w:rsid w:val="00581217"/>
    <w:rsid w:val="00590B3B"/>
    <w:rsid w:val="00592EA8"/>
    <w:rsid w:val="005A1890"/>
    <w:rsid w:val="005A2613"/>
    <w:rsid w:val="005B1006"/>
    <w:rsid w:val="005D0A15"/>
    <w:rsid w:val="005D1434"/>
    <w:rsid w:val="005E4757"/>
    <w:rsid w:val="005F4B9E"/>
    <w:rsid w:val="00613399"/>
    <w:rsid w:val="006212C8"/>
    <w:rsid w:val="00627A6A"/>
    <w:rsid w:val="00635162"/>
    <w:rsid w:val="00645DCB"/>
    <w:rsid w:val="006632EC"/>
    <w:rsid w:val="00681CB9"/>
    <w:rsid w:val="00686EA3"/>
    <w:rsid w:val="006C3941"/>
    <w:rsid w:val="006C4A23"/>
    <w:rsid w:val="006D06E4"/>
    <w:rsid w:val="006E29C6"/>
    <w:rsid w:val="006F13FA"/>
    <w:rsid w:val="006F7A58"/>
    <w:rsid w:val="00712342"/>
    <w:rsid w:val="00720D03"/>
    <w:rsid w:val="00720FDF"/>
    <w:rsid w:val="00726AAE"/>
    <w:rsid w:val="00736BB3"/>
    <w:rsid w:val="0074088D"/>
    <w:rsid w:val="00744451"/>
    <w:rsid w:val="00747D59"/>
    <w:rsid w:val="00757551"/>
    <w:rsid w:val="007575FA"/>
    <w:rsid w:val="0076178F"/>
    <w:rsid w:val="00770CB0"/>
    <w:rsid w:val="00774485"/>
    <w:rsid w:val="007A019D"/>
    <w:rsid w:val="007A5E07"/>
    <w:rsid w:val="007C0E10"/>
    <w:rsid w:val="007C1994"/>
    <w:rsid w:val="007D1EC9"/>
    <w:rsid w:val="007D3A9D"/>
    <w:rsid w:val="007E7737"/>
    <w:rsid w:val="00813C3A"/>
    <w:rsid w:val="0081748B"/>
    <w:rsid w:val="00825E47"/>
    <w:rsid w:val="0083187F"/>
    <w:rsid w:val="00833D8E"/>
    <w:rsid w:val="00855A5B"/>
    <w:rsid w:val="008709B2"/>
    <w:rsid w:val="00877909"/>
    <w:rsid w:val="00881C74"/>
    <w:rsid w:val="0088253E"/>
    <w:rsid w:val="00886A7A"/>
    <w:rsid w:val="0089125B"/>
    <w:rsid w:val="00896676"/>
    <w:rsid w:val="0089786B"/>
    <w:rsid w:val="008A1F61"/>
    <w:rsid w:val="008B398A"/>
    <w:rsid w:val="008C2646"/>
    <w:rsid w:val="008D3A67"/>
    <w:rsid w:val="008F3C7B"/>
    <w:rsid w:val="008F4385"/>
    <w:rsid w:val="00901B56"/>
    <w:rsid w:val="00902F93"/>
    <w:rsid w:val="009057D3"/>
    <w:rsid w:val="009103C4"/>
    <w:rsid w:val="00911A1D"/>
    <w:rsid w:val="00917447"/>
    <w:rsid w:val="00933A18"/>
    <w:rsid w:val="00934C46"/>
    <w:rsid w:val="00946011"/>
    <w:rsid w:val="009538DB"/>
    <w:rsid w:val="009600DD"/>
    <w:rsid w:val="00961F76"/>
    <w:rsid w:val="0096624A"/>
    <w:rsid w:val="009821CB"/>
    <w:rsid w:val="009927AC"/>
    <w:rsid w:val="009966BE"/>
    <w:rsid w:val="009C26E9"/>
    <w:rsid w:val="009C3170"/>
    <w:rsid w:val="009C5B1E"/>
    <w:rsid w:val="009C5BC6"/>
    <w:rsid w:val="009D0FC5"/>
    <w:rsid w:val="009D1080"/>
    <w:rsid w:val="009D48B5"/>
    <w:rsid w:val="009F5767"/>
    <w:rsid w:val="00A04BBC"/>
    <w:rsid w:val="00A10C77"/>
    <w:rsid w:val="00A14341"/>
    <w:rsid w:val="00A17AB4"/>
    <w:rsid w:val="00A21CB3"/>
    <w:rsid w:val="00A41F1E"/>
    <w:rsid w:val="00A479FF"/>
    <w:rsid w:val="00A52D48"/>
    <w:rsid w:val="00A82DB3"/>
    <w:rsid w:val="00A94C95"/>
    <w:rsid w:val="00A96191"/>
    <w:rsid w:val="00AA1058"/>
    <w:rsid w:val="00AA7C51"/>
    <w:rsid w:val="00AC4E37"/>
    <w:rsid w:val="00AC69E9"/>
    <w:rsid w:val="00AC6DE8"/>
    <w:rsid w:val="00AE66AB"/>
    <w:rsid w:val="00AF43CC"/>
    <w:rsid w:val="00B04BBE"/>
    <w:rsid w:val="00B1151E"/>
    <w:rsid w:val="00B158A8"/>
    <w:rsid w:val="00B33E44"/>
    <w:rsid w:val="00B41026"/>
    <w:rsid w:val="00B44F41"/>
    <w:rsid w:val="00B82CB8"/>
    <w:rsid w:val="00B96321"/>
    <w:rsid w:val="00B96D5C"/>
    <w:rsid w:val="00BA7EC0"/>
    <w:rsid w:val="00BC688E"/>
    <w:rsid w:val="00BC6F52"/>
    <w:rsid w:val="00BE0A50"/>
    <w:rsid w:val="00BE0E66"/>
    <w:rsid w:val="00BF288C"/>
    <w:rsid w:val="00C05ADB"/>
    <w:rsid w:val="00C117BA"/>
    <w:rsid w:val="00C13492"/>
    <w:rsid w:val="00C1565E"/>
    <w:rsid w:val="00C17098"/>
    <w:rsid w:val="00C238D7"/>
    <w:rsid w:val="00C31B32"/>
    <w:rsid w:val="00C4112F"/>
    <w:rsid w:val="00C64969"/>
    <w:rsid w:val="00C742D1"/>
    <w:rsid w:val="00C7783A"/>
    <w:rsid w:val="00C829DF"/>
    <w:rsid w:val="00C90F73"/>
    <w:rsid w:val="00C949F0"/>
    <w:rsid w:val="00C94E71"/>
    <w:rsid w:val="00C96ABB"/>
    <w:rsid w:val="00CA1144"/>
    <w:rsid w:val="00CB641C"/>
    <w:rsid w:val="00CC16CF"/>
    <w:rsid w:val="00CC37BB"/>
    <w:rsid w:val="00CC6C90"/>
    <w:rsid w:val="00CD1323"/>
    <w:rsid w:val="00CD642D"/>
    <w:rsid w:val="00CD7855"/>
    <w:rsid w:val="00CE2C30"/>
    <w:rsid w:val="00D008B8"/>
    <w:rsid w:val="00D16074"/>
    <w:rsid w:val="00D31BAD"/>
    <w:rsid w:val="00D44CBC"/>
    <w:rsid w:val="00D452AD"/>
    <w:rsid w:val="00D50ACD"/>
    <w:rsid w:val="00D66959"/>
    <w:rsid w:val="00D66D56"/>
    <w:rsid w:val="00D7410F"/>
    <w:rsid w:val="00D77493"/>
    <w:rsid w:val="00DA1885"/>
    <w:rsid w:val="00DA63B7"/>
    <w:rsid w:val="00DA7412"/>
    <w:rsid w:val="00DB70C9"/>
    <w:rsid w:val="00DC018A"/>
    <w:rsid w:val="00DD01B8"/>
    <w:rsid w:val="00DE0B44"/>
    <w:rsid w:val="00DE34B5"/>
    <w:rsid w:val="00DE3DC8"/>
    <w:rsid w:val="00DF17E5"/>
    <w:rsid w:val="00DF7B37"/>
    <w:rsid w:val="00E07291"/>
    <w:rsid w:val="00E20F5A"/>
    <w:rsid w:val="00E23A28"/>
    <w:rsid w:val="00E33A43"/>
    <w:rsid w:val="00E40AD7"/>
    <w:rsid w:val="00E4343D"/>
    <w:rsid w:val="00E545A8"/>
    <w:rsid w:val="00E55CB8"/>
    <w:rsid w:val="00E569FF"/>
    <w:rsid w:val="00E56A69"/>
    <w:rsid w:val="00E60B44"/>
    <w:rsid w:val="00E63DFF"/>
    <w:rsid w:val="00E74498"/>
    <w:rsid w:val="00E80693"/>
    <w:rsid w:val="00EA57E0"/>
    <w:rsid w:val="00EB0EA8"/>
    <w:rsid w:val="00EB12F8"/>
    <w:rsid w:val="00EB3014"/>
    <w:rsid w:val="00EB5414"/>
    <w:rsid w:val="00EE774F"/>
    <w:rsid w:val="00EF2F3C"/>
    <w:rsid w:val="00EF3A01"/>
    <w:rsid w:val="00EF7DFF"/>
    <w:rsid w:val="00F10A7D"/>
    <w:rsid w:val="00F13C3D"/>
    <w:rsid w:val="00F17BB8"/>
    <w:rsid w:val="00F2274B"/>
    <w:rsid w:val="00F246DD"/>
    <w:rsid w:val="00F42422"/>
    <w:rsid w:val="00F50A45"/>
    <w:rsid w:val="00F619A0"/>
    <w:rsid w:val="00F62B2E"/>
    <w:rsid w:val="00F62C01"/>
    <w:rsid w:val="00F74086"/>
    <w:rsid w:val="00F778AA"/>
    <w:rsid w:val="00F81D43"/>
    <w:rsid w:val="00FA3D17"/>
    <w:rsid w:val="00FA4B99"/>
    <w:rsid w:val="00FC0161"/>
    <w:rsid w:val="00FC2590"/>
    <w:rsid w:val="00FE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D3003F4"/>
  <w15:chartTrackingRefBased/>
  <w15:docId w15:val="{6039E57E-E1AF-498A-BFB6-1F2A508B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1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6D5C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6D5C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B96D5C"/>
    <w:pPr>
      <w:keepNext/>
      <w:numPr>
        <w:ilvl w:val="6"/>
        <w:numId w:val="1"/>
      </w:numPr>
      <w:tabs>
        <w:tab w:val="left" w:pos="2835"/>
      </w:tabs>
      <w:spacing w:line="280" w:lineRule="exact"/>
      <w:ind w:left="57" w:right="57" w:hanging="57"/>
      <w:jc w:val="center"/>
      <w:outlineLvl w:val="6"/>
    </w:pPr>
    <w:rPr>
      <w:rFonts w:ascii="Times New Roman" w:hAnsi="Times New Roman" w:cs="Times New Roman"/>
      <w:b/>
      <w:spacing w:val="14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Fontepargpadro2">
    <w:name w:val="Fonte parág. padrã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Smbolosdenumerao">
    <w:name w:val="Símbolos de numeração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customStyle="1" w:styleId="Refdenotaderodap3">
    <w:name w:val="Ref. de nota de rodapé3"/>
    <w:rPr>
      <w:vertAlign w:val="superscript"/>
    </w:rPr>
  </w:style>
  <w:style w:type="character" w:customStyle="1" w:styleId="Refdenotadefim3">
    <w:name w:val="Ref. de nota de fim3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uppressAutoHyphens/>
      <w:jc w:val="both"/>
    </w:pPr>
    <w:rPr>
      <w:rFonts w:ascii="Times New Roman" w:hAnsi="Times New Roman" w:cs="Times New Roman"/>
      <w:sz w:val="28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JE1">
    <w:name w:val="JE1"/>
    <w:basedOn w:val="Ttulo1"/>
    <w:pPr>
      <w:numPr>
        <w:numId w:val="0"/>
      </w:numPr>
      <w:suppressAutoHyphens/>
      <w:jc w:val="center"/>
    </w:pPr>
  </w:style>
  <w:style w:type="paragraph" w:styleId="Recuodecorpodetexto">
    <w:name w:val="Body Text Indent"/>
    <w:basedOn w:val="Normal"/>
    <w:pPr>
      <w:suppressAutoHyphens/>
      <w:ind w:left="2410"/>
      <w:jc w:val="both"/>
    </w:pPr>
    <w:rPr>
      <w:b/>
      <w:sz w:val="24"/>
    </w:rPr>
  </w:style>
  <w:style w:type="paragraph" w:styleId="Textodenotaderodap">
    <w:name w:val="footnote text"/>
    <w:basedOn w:val="Normal"/>
    <w:pPr>
      <w:suppressAutoHyphens/>
    </w:pPr>
    <w:rPr>
      <w:rFonts w:ascii="Times New Roman" w:hAnsi="Times New Roman" w:cs="Times New Roman"/>
      <w:sz w:val="20"/>
    </w:rPr>
  </w:style>
  <w:style w:type="paragraph" w:customStyle="1" w:styleId="Corpodetexto21">
    <w:name w:val="Corpo de texto 21"/>
    <w:basedOn w:val="Normal"/>
    <w:pPr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character" w:customStyle="1" w:styleId="RodapChar">
    <w:name w:val="Rodapé Char"/>
    <w:link w:val="Rodap"/>
    <w:uiPriority w:val="99"/>
    <w:rsid w:val="00502E0D"/>
    <w:rPr>
      <w:rFonts w:ascii="Arial" w:hAnsi="Arial" w:cs="Arial"/>
      <w:sz w:val="22"/>
      <w:lang w:eastAsia="zh-CN"/>
    </w:rPr>
  </w:style>
  <w:style w:type="character" w:customStyle="1" w:styleId="Refdenotaderodap5">
    <w:name w:val="Ref. de nota de rodapé5"/>
    <w:rsid w:val="00E80693"/>
    <w:rPr>
      <w:vertAlign w:val="superscript"/>
    </w:rPr>
  </w:style>
  <w:style w:type="paragraph" w:styleId="Textodebalo">
    <w:name w:val="Balloon Text"/>
    <w:basedOn w:val="Normal"/>
    <w:link w:val="TextodebaloChar"/>
    <w:unhideWhenUsed/>
    <w:rsid w:val="00C90F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90F73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uiPriority w:val="99"/>
    <w:unhideWhenUsed/>
    <w:rsid w:val="0089786B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9786B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AC6DE8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semiHidden/>
    <w:rsid w:val="00B96D5C"/>
    <w:rPr>
      <w:rFonts w:ascii="Calibri Light" w:hAnsi="Calibri Light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B96D5C"/>
    <w:rPr>
      <w:rFonts w:ascii="Calibri Light" w:hAnsi="Calibri Light"/>
      <w:b/>
      <w:bCs/>
      <w:sz w:val="26"/>
      <w:szCs w:val="26"/>
    </w:rPr>
  </w:style>
  <w:style w:type="character" w:customStyle="1" w:styleId="Ttulo7Char">
    <w:name w:val="Título 7 Char"/>
    <w:basedOn w:val="Fontepargpadro"/>
    <w:link w:val="Ttulo7"/>
    <w:rsid w:val="00B96D5C"/>
    <w:rPr>
      <w:b/>
      <w:spacing w:val="14"/>
      <w:sz w:val="24"/>
    </w:rPr>
  </w:style>
  <w:style w:type="character" w:customStyle="1" w:styleId="WW8Num2z0">
    <w:name w:val="WW8Num2z0"/>
    <w:rsid w:val="00B96D5C"/>
    <w:rPr>
      <w:rFonts w:ascii="Monotype Sorts" w:hAnsi="Monotype Sorts"/>
    </w:rPr>
  </w:style>
  <w:style w:type="character" w:customStyle="1" w:styleId="WW8Num3z0">
    <w:name w:val="WW8Num3z0"/>
    <w:rsid w:val="00B96D5C"/>
    <w:rPr>
      <w:b/>
    </w:rPr>
  </w:style>
  <w:style w:type="character" w:customStyle="1" w:styleId="WW8Num4z0">
    <w:name w:val="WW8Num4z0"/>
    <w:rsid w:val="00B96D5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96D5C"/>
    <w:rPr>
      <w:rFonts w:ascii="Courier New" w:hAnsi="Courier New"/>
    </w:rPr>
  </w:style>
  <w:style w:type="character" w:customStyle="1" w:styleId="WW8Num4z2">
    <w:name w:val="WW8Num4z2"/>
    <w:rsid w:val="00B96D5C"/>
    <w:rPr>
      <w:rFonts w:ascii="Wingdings" w:hAnsi="Wingdings"/>
    </w:rPr>
  </w:style>
  <w:style w:type="character" w:customStyle="1" w:styleId="WW8Num4z3">
    <w:name w:val="WW8Num4z3"/>
    <w:rsid w:val="00B96D5C"/>
    <w:rPr>
      <w:rFonts w:ascii="Symbol" w:hAnsi="Symbol"/>
    </w:rPr>
  </w:style>
  <w:style w:type="character" w:customStyle="1" w:styleId="WW8Num5z0">
    <w:name w:val="WW8Num5z0"/>
    <w:rsid w:val="00B96D5C"/>
    <w:rPr>
      <w:rFonts w:ascii="Times New Roman" w:hAnsi="Times New Roman"/>
      <w:b/>
    </w:rPr>
  </w:style>
  <w:style w:type="character" w:customStyle="1" w:styleId="WW8Num6z0">
    <w:name w:val="WW8Num6z0"/>
    <w:rsid w:val="00B96D5C"/>
    <w:rPr>
      <w:b/>
    </w:rPr>
  </w:style>
  <w:style w:type="character" w:customStyle="1" w:styleId="WW8Num7z0">
    <w:name w:val="WW8Num7z0"/>
    <w:rsid w:val="00B96D5C"/>
    <w:rPr>
      <w:b/>
    </w:rPr>
  </w:style>
  <w:style w:type="paragraph" w:customStyle="1" w:styleId="Textoembloco1">
    <w:name w:val="Texto em bloco1"/>
    <w:basedOn w:val="Normal"/>
    <w:rsid w:val="00B96D5C"/>
    <w:pPr>
      <w:ind w:left="4253" w:right="57" w:firstLine="1134"/>
      <w:jc w:val="both"/>
    </w:pPr>
    <w:rPr>
      <w:rFonts w:cs="Times New Roman"/>
      <w:i/>
      <w:spacing w:val="14"/>
    </w:rPr>
  </w:style>
  <w:style w:type="table" w:styleId="Tabelacomgrade">
    <w:name w:val="Table Grid"/>
    <w:basedOn w:val="Tabelanormal"/>
    <w:rsid w:val="00B96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2">
    <w:name w:val="texto2"/>
    <w:basedOn w:val="Normal"/>
    <w:rsid w:val="00B96D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B96D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072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47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WW8Num8z0">
    <w:name w:val="WW8Num8z0"/>
    <w:rsid w:val="001F053E"/>
    <w:rPr>
      <w:rFonts w:ascii="Symbol" w:hAnsi="Symbol"/>
    </w:rPr>
  </w:style>
  <w:style w:type="paragraph" w:customStyle="1" w:styleId="Nivel01">
    <w:name w:val="Nivel 01"/>
    <w:basedOn w:val="Ttulo1"/>
    <w:next w:val="Normal"/>
    <w:autoRedefine/>
    <w:qFormat/>
    <w:rsid w:val="00BE0A50"/>
    <w:pPr>
      <w:keepLines/>
      <w:numPr>
        <w:numId w:val="5"/>
      </w:numPr>
      <w:tabs>
        <w:tab w:val="left" w:pos="567"/>
      </w:tabs>
      <w:spacing w:after="120" w:line="276" w:lineRule="auto"/>
      <w:ind w:left="0" w:firstLine="0"/>
      <w:jc w:val="both"/>
    </w:pPr>
    <w:rPr>
      <w:rFonts w:eastAsiaTheme="majorEastAsia"/>
      <w:bCs/>
      <w:kern w:val="0"/>
      <w:sz w:val="24"/>
      <w:szCs w:val="24"/>
      <w:lang w:eastAsia="pt-BR"/>
    </w:rPr>
  </w:style>
  <w:style w:type="paragraph" w:customStyle="1" w:styleId="Nivel2">
    <w:name w:val="Nivel 2"/>
    <w:basedOn w:val="Normal"/>
    <w:link w:val="Nivel2Char"/>
    <w:autoRedefine/>
    <w:qFormat/>
    <w:rsid w:val="00146623"/>
    <w:pPr>
      <w:numPr>
        <w:ilvl w:val="1"/>
        <w:numId w:val="7"/>
      </w:numPr>
      <w:spacing w:before="120" w:after="120" w:line="276" w:lineRule="auto"/>
      <w:ind w:left="0" w:firstLine="709"/>
      <w:jc w:val="both"/>
    </w:pPr>
    <w:rPr>
      <w:rFonts w:ascii="Times New Roman" w:eastAsia="Arial" w:hAnsi="Times New Roman" w:cs="Times New Roman"/>
      <w:iCs/>
      <w:sz w:val="24"/>
      <w:szCs w:val="24"/>
      <w:lang w:eastAsia="pt-BR"/>
    </w:rPr>
  </w:style>
  <w:style w:type="paragraph" w:customStyle="1" w:styleId="Nivel3">
    <w:name w:val="Nivel 3"/>
    <w:basedOn w:val="Normal"/>
    <w:link w:val="Nivel3Char"/>
    <w:autoRedefine/>
    <w:qFormat/>
    <w:rsid w:val="00D66D56"/>
    <w:pPr>
      <w:numPr>
        <w:ilvl w:val="2"/>
        <w:numId w:val="5"/>
      </w:numPr>
      <w:spacing w:before="120" w:after="120" w:line="276" w:lineRule="auto"/>
      <w:ind w:left="0" w:firstLine="284"/>
      <w:jc w:val="both"/>
    </w:pPr>
    <w:rPr>
      <w:rFonts w:eastAsiaTheme="minorEastAsia"/>
      <w:color w:val="000000"/>
      <w:sz w:val="20"/>
      <w:lang w:eastAsia="pt-BR"/>
    </w:rPr>
  </w:style>
  <w:style w:type="paragraph" w:customStyle="1" w:styleId="Nivel4">
    <w:name w:val="Nivel 4"/>
    <w:basedOn w:val="Nivel3"/>
    <w:link w:val="Nivel4Char"/>
    <w:qFormat/>
    <w:rsid w:val="00BE0A50"/>
    <w:pPr>
      <w:numPr>
        <w:ilvl w:val="3"/>
      </w:numPr>
      <w:tabs>
        <w:tab w:val="num" w:pos="0"/>
      </w:tabs>
      <w:ind w:left="0" w:firstLine="0"/>
    </w:pPr>
    <w:rPr>
      <w:color w:val="auto"/>
    </w:rPr>
  </w:style>
  <w:style w:type="paragraph" w:customStyle="1" w:styleId="Nivel5">
    <w:name w:val="Nivel 5"/>
    <w:basedOn w:val="Nivel4"/>
    <w:autoRedefine/>
    <w:qFormat/>
    <w:rsid w:val="00BE0A50"/>
    <w:pPr>
      <w:numPr>
        <w:ilvl w:val="4"/>
      </w:numPr>
      <w:tabs>
        <w:tab w:val="num" w:pos="0"/>
      </w:tabs>
      <w:ind w:left="851" w:firstLine="0"/>
    </w:pPr>
  </w:style>
  <w:style w:type="character" w:customStyle="1" w:styleId="Nivel2Char">
    <w:name w:val="Nivel 2 Char"/>
    <w:basedOn w:val="Fontepargpadro"/>
    <w:link w:val="Nivel2"/>
    <w:locked/>
    <w:rsid w:val="00146623"/>
    <w:rPr>
      <w:rFonts w:eastAsia="Arial"/>
      <w:iCs/>
      <w:sz w:val="24"/>
      <w:szCs w:val="24"/>
    </w:rPr>
  </w:style>
  <w:style w:type="paragraph" w:customStyle="1" w:styleId="Nvel2-Red">
    <w:name w:val="Nível 2 -Red"/>
    <w:basedOn w:val="Nivel2"/>
    <w:link w:val="Nvel2-RedChar"/>
    <w:autoRedefine/>
    <w:qFormat/>
    <w:rsid w:val="00BE0E66"/>
    <w:pPr>
      <w:ind w:left="3196" w:hanging="360"/>
    </w:pPr>
  </w:style>
  <w:style w:type="character" w:customStyle="1" w:styleId="Nvel2-RedChar">
    <w:name w:val="Nível 2 -Red Char"/>
    <w:basedOn w:val="Nivel2Char"/>
    <w:link w:val="Nvel2-Red"/>
    <w:rsid w:val="00BE0E66"/>
    <w:rPr>
      <w:rFonts w:eastAsia="Arial"/>
      <w:iCs/>
      <w:sz w:val="24"/>
      <w:szCs w:val="24"/>
    </w:rPr>
  </w:style>
  <w:style w:type="character" w:customStyle="1" w:styleId="Nivel3Char">
    <w:name w:val="Nivel 3 Char"/>
    <w:basedOn w:val="Fontepargpadro"/>
    <w:link w:val="Nivel3"/>
    <w:rsid w:val="00D66D56"/>
    <w:rPr>
      <w:rFonts w:ascii="Arial" w:eastAsiaTheme="minorEastAsia" w:hAnsi="Arial" w:cs="Arial"/>
      <w:color w:val="000000"/>
    </w:rPr>
  </w:style>
  <w:style w:type="paragraph" w:customStyle="1" w:styleId="Nvel01-SemNumerao">
    <w:name w:val="Nível 01-Sem Numeração"/>
    <w:basedOn w:val="Normal"/>
    <w:link w:val="Nvel01-SemNumeraoChar"/>
    <w:autoRedefine/>
    <w:uiPriority w:val="1"/>
    <w:qFormat/>
    <w:rsid w:val="00BE0A50"/>
    <w:pPr>
      <w:keepNext/>
      <w:keepLines/>
      <w:spacing w:before="240" w:after="120" w:line="276" w:lineRule="auto"/>
      <w:ind w:left="284"/>
      <w:jc w:val="both"/>
      <w:outlineLvl w:val="1"/>
    </w:pPr>
    <w:rPr>
      <w:rFonts w:eastAsiaTheme="majorEastAsia"/>
      <w:b/>
      <w:bCs/>
      <w:sz w:val="24"/>
      <w:szCs w:val="24"/>
      <w:lang w:eastAsia="pt-BR"/>
    </w:rPr>
  </w:style>
  <w:style w:type="character" w:customStyle="1" w:styleId="Nvel01-SemNumeraoChar">
    <w:name w:val="Nível 01-Sem Numeração Char"/>
    <w:basedOn w:val="Fontepargpadro"/>
    <w:link w:val="Nvel01-SemNumerao"/>
    <w:uiPriority w:val="1"/>
    <w:rsid w:val="00BE0A50"/>
    <w:rPr>
      <w:rFonts w:ascii="Arial" w:eastAsiaTheme="majorEastAsia" w:hAnsi="Arial" w:cs="Arial"/>
      <w:b/>
      <w:bCs/>
      <w:sz w:val="24"/>
      <w:szCs w:val="24"/>
    </w:rPr>
  </w:style>
  <w:style w:type="character" w:customStyle="1" w:styleId="Nivel4Char">
    <w:name w:val="Nivel 4 Char"/>
    <w:basedOn w:val="Fontepargpadro"/>
    <w:link w:val="Nivel4"/>
    <w:rsid w:val="00BE0A50"/>
    <w:rPr>
      <w:rFonts w:ascii="Arial" w:eastAsiaTheme="minorEastAsia" w:hAnsi="Arial" w:cs="Arial"/>
    </w:rPr>
  </w:style>
  <w:style w:type="paragraph" w:customStyle="1" w:styleId="Standard">
    <w:name w:val="Standard"/>
    <w:rsid w:val="00F13C3D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21/lei/L14133.htm" TargetMode="External"/><Relationship Id="rId13" Type="http://schemas.openxmlformats.org/officeDocument/2006/relationships/hyperlink" Target="http://www.planalto.gov.br/ccivil_03/_ato2019-2022/2021/lei/L14133.htm" TargetMode="External"/><Relationship Id="rId18" Type="http://schemas.openxmlformats.org/officeDocument/2006/relationships/hyperlink" Target="http://www.planalto.gov.br/ccivil_03/_ato2019-2022/2021/lei/L14133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19-2022/2021/lei/L14133.htm" TargetMode="External"/><Relationship Id="rId17" Type="http://schemas.openxmlformats.org/officeDocument/2006/relationships/hyperlink" Target="http://www.planalto.gov.br/ccivil_03/_ato2019-2022/2022/decreto/D11246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lanalto.gov.br/ccivil_03/_ato2019-2022/2022/decreto/D11246.htm" TargetMode="External"/><Relationship Id="rId20" Type="http://schemas.openxmlformats.org/officeDocument/2006/relationships/hyperlink" Target="http://www.planalto.gov.br/ccivil_03/_ato2019-2022/2021/lei/L14133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19-2022/2022/decreto/D11246.ht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_ato2019-2022/2021/lei/L14133.htm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planalto.gov.br/ccivil_03/_ato2019-2022/2022/decreto/D11246.htm" TargetMode="External"/><Relationship Id="rId19" Type="http://schemas.openxmlformats.org/officeDocument/2006/relationships/hyperlink" Target="http://www.planalto.gov.br/ccivil_03/_ato2019-2022/2021/lei/L1413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9-2022/2021/lei/L14133.htm" TargetMode="External"/><Relationship Id="rId14" Type="http://schemas.openxmlformats.org/officeDocument/2006/relationships/hyperlink" Target="http://www.planalto.gov.br/ccivil_03/_ato2019-2022/2021/lei/L14133.htm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1B454-060F-4ED7-BAD7-B3A721E8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3948</Words>
  <Characters>21320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25218</CharactersWithSpaces>
  <SharedDoc>false</SharedDoc>
  <HLinks>
    <vt:vector size="6" baseType="variant">
      <vt:variant>
        <vt:i4>2424898</vt:i4>
      </vt:variant>
      <vt:variant>
        <vt:i4>0</vt:i4>
      </vt:variant>
      <vt:variant>
        <vt:i4>0</vt:i4>
      </vt:variant>
      <vt:variant>
        <vt:i4>5</vt:i4>
      </vt:variant>
      <vt:variant>
        <vt:lpwstr>http://www1.tce.rs.gov.br/portal/page/portal/tcers/publicacoes/orientacoes_gestores/OT - Coleta de Res%EDduos S%F3lidos V4.pdf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Bello</dc:creator>
  <cp:keywords/>
  <dc:description/>
  <cp:lastModifiedBy>SEC.ADMINISTRAÇÃO</cp:lastModifiedBy>
  <cp:revision>2</cp:revision>
  <cp:lastPrinted>2024-01-25T18:48:00Z</cp:lastPrinted>
  <dcterms:created xsi:type="dcterms:W3CDTF">2024-01-25T18:51:00Z</dcterms:created>
  <dcterms:modified xsi:type="dcterms:W3CDTF">2024-01-25T18:51:00Z</dcterms:modified>
</cp:coreProperties>
</file>