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66D4" w14:textId="77777777" w:rsidR="00F10A53" w:rsidRDefault="00F10A53" w:rsidP="00F10A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 547,</w:t>
      </w:r>
    </w:p>
    <w:p w14:paraId="0F15C057" w14:textId="77777777" w:rsidR="00F10A53" w:rsidRDefault="00F10A53" w:rsidP="00F10A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 27 de julho de 2022.</w:t>
      </w:r>
    </w:p>
    <w:p w14:paraId="50807DAE" w14:textId="77777777" w:rsidR="00F10A53" w:rsidRDefault="00F10A53" w:rsidP="00F10A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25F44" w14:textId="77777777" w:rsidR="00F10A53" w:rsidRDefault="00F10A53" w:rsidP="00F10A53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“ABRE CRÉDITO SUPLEMENTAR NO ORÇAMENTO DO MUNICÍPIO DE RIO RUFINO POR EXCESSO DE ARRECADAÇÃO, AO EXERCÍCIO FINANCEIRO DE 2022”.</w:t>
      </w:r>
    </w:p>
    <w:p w14:paraId="14ED927E" w14:textId="77777777" w:rsidR="00F10A53" w:rsidRDefault="00F10A53" w:rsidP="00F10A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996B4" w14:textId="77777777" w:rsidR="00F10A53" w:rsidRDefault="00F10A53" w:rsidP="00F10A53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ERLON TANCREDO COSTA, </w:t>
      </w:r>
      <w:r>
        <w:rPr>
          <w:rFonts w:ascii="Arial" w:hAnsi="Arial" w:cs="Arial"/>
          <w:sz w:val="24"/>
          <w:szCs w:val="24"/>
        </w:rPr>
        <w:t>prefeito do Município de Rio Rufino/SC, no uso de suas atribuições que lhe confere a Lei Orgânica do Município de Rio Rufino e autorização contida na Lei Municipal nº 825/2022, de 16 de dezembro de 2021.</w:t>
      </w:r>
    </w:p>
    <w:p w14:paraId="65B77AAA" w14:textId="77777777" w:rsidR="00F10A53" w:rsidRDefault="00F10A53" w:rsidP="00F10A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E9AE96" w14:textId="77777777" w:rsidR="00F10A53" w:rsidRDefault="00F10A53" w:rsidP="00F10A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DBA0BD" w14:textId="77777777" w:rsidR="00F10A53" w:rsidRDefault="00F10A53" w:rsidP="00F10A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</w:t>
      </w:r>
    </w:p>
    <w:p w14:paraId="61B229E1" w14:textId="77777777" w:rsidR="00F10A53" w:rsidRDefault="00F10A53" w:rsidP="00F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A1AE4" w14:textId="7713C0F4" w:rsidR="00F10A53" w:rsidRDefault="00F10A53" w:rsidP="00F10A53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aberto crédito suplementar no orçamento do município de Rio Rufino nas seguintes dotações orçamentárias:</w:t>
      </w:r>
    </w:p>
    <w:tbl>
      <w:tblPr>
        <w:tblW w:w="93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3556"/>
        <w:gridCol w:w="1504"/>
      </w:tblGrid>
      <w:tr w:rsidR="00F10A53" w14:paraId="37D89328" w14:textId="77777777" w:rsidTr="00F10A53">
        <w:trPr>
          <w:trHeight w:val="359"/>
          <w:jc w:val="center"/>
        </w:trPr>
        <w:tc>
          <w:tcPr>
            <w:tcW w:w="9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674B9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Órgão: 06 – SECRETARIA DE EDUCAÇÃO, CULTURA E ESPORTES</w:t>
            </w:r>
          </w:p>
        </w:tc>
      </w:tr>
      <w:tr w:rsidR="00F10A53" w14:paraId="2653FFAC" w14:textId="77777777" w:rsidTr="00F10A53">
        <w:trPr>
          <w:trHeight w:val="359"/>
          <w:jc w:val="center"/>
        </w:trPr>
        <w:tc>
          <w:tcPr>
            <w:tcW w:w="9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9236FB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06.001 – Departamento de Educação </w:t>
            </w:r>
          </w:p>
        </w:tc>
      </w:tr>
      <w:tr w:rsidR="00F10A53" w14:paraId="0A7499C0" w14:textId="77777777" w:rsidTr="00F10A53">
        <w:trPr>
          <w:trHeight w:val="278"/>
          <w:jc w:val="center"/>
        </w:trPr>
        <w:tc>
          <w:tcPr>
            <w:tcW w:w="9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841DB5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Atividade:  2.051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MANUTENÇÃO DO PROGRAMA DINHEIRO DIRETO NA ESCOLA - PDDE</w:t>
            </w:r>
          </w:p>
        </w:tc>
      </w:tr>
      <w:tr w:rsidR="00F10A53" w14:paraId="692209CF" w14:textId="77777777" w:rsidTr="00F10A53">
        <w:trPr>
          <w:trHeight w:val="318"/>
          <w:jc w:val="center"/>
        </w:trPr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3B0AEE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1F1E70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DF5739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F10A53" w14:paraId="067A858D" w14:textId="77777777" w:rsidTr="00F10A53">
        <w:trPr>
          <w:trHeight w:val="336"/>
          <w:jc w:val="center"/>
        </w:trPr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F3DD0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(44) 3.3.90.00.00.00.00.00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338D1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B7851D" w14:textId="77777777" w:rsidR="00F10A53" w:rsidRDefault="00F10A53" w:rsidP="00F1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</w:t>
            </w:r>
          </w:p>
        </w:tc>
      </w:tr>
      <w:tr w:rsidR="00F10A53" w14:paraId="116D95C7" w14:textId="77777777" w:rsidTr="00F10A53">
        <w:trPr>
          <w:trHeight w:val="336"/>
          <w:jc w:val="center"/>
        </w:trPr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227CC" w14:textId="77777777" w:rsidR="00F10A53" w:rsidRDefault="00F10A53">
            <w:pPr>
              <w:autoSpaceDE w:val="0"/>
              <w:autoSpaceDN w:val="0"/>
              <w:adjustRightInd w:val="0"/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0.1.45.0045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9D9214" w14:textId="77777777" w:rsidR="00F10A53" w:rsidRDefault="00F10A53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PDDE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9E25B" w14:textId="77777777" w:rsidR="00F10A53" w:rsidRDefault="00F10A5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7A92B" w14:textId="77777777" w:rsidR="00F10A53" w:rsidRDefault="00F10A53" w:rsidP="00F10A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141"/>
        <w:gridCol w:w="1920"/>
      </w:tblGrid>
      <w:tr w:rsidR="00F10A53" w14:paraId="6ED66BEF" w14:textId="77777777" w:rsidTr="00F10A5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A11A" w14:textId="77777777" w:rsidR="00F10A53" w:rsidRDefault="00F10A53" w:rsidP="00F10A53">
            <w:pPr>
              <w:spacing w:after="0" w:line="240" w:lineRule="auto"/>
              <w:ind w:right="-141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DE SUPLEMENTAÇÃO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2B0D" w14:textId="77777777" w:rsidR="00F10A53" w:rsidRDefault="00F10A53" w:rsidP="00F10A53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3.600,00</w:t>
            </w:r>
          </w:p>
        </w:tc>
      </w:tr>
    </w:tbl>
    <w:p w14:paraId="18717D4F" w14:textId="77777777" w:rsidR="00F10A53" w:rsidRDefault="00F10A53" w:rsidP="00F10A53">
      <w:pPr>
        <w:spacing w:line="240" w:lineRule="auto"/>
        <w:ind w:right="-141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C96464B" w14:textId="3AB3A298" w:rsidR="00F10A53" w:rsidRPr="00F10A53" w:rsidRDefault="00F10A53" w:rsidP="00F10A53">
      <w:pPr>
        <w:spacing w:line="240" w:lineRule="auto"/>
        <w:ind w:right="-141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Art.</w:t>
      </w:r>
      <w:r>
        <w:rPr>
          <w:rFonts w:ascii="Arial" w:eastAsia="Calibri" w:hAnsi="Arial" w:cs="Arial"/>
          <w:sz w:val="24"/>
          <w:szCs w:val="24"/>
        </w:rPr>
        <w:t xml:space="preserve"> 2º. Para atendimento da suplementação que trata o artigo anterior serão utilizados recursos do </w:t>
      </w:r>
      <w:r>
        <w:rPr>
          <w:rFonts w:ascii="Arial" w:eastAsia="Calibri" w:hAnsi="Arial" w:cs="Arial"/>
          <w:b/>
          <w:bCs/>
          <w:sz w:val="24"/>
          <w:szCs w:val="24"/>
        </w:rPr>
        <w:t>Excesso de Arrecadação</w:t>
      </w:r>
      <w:r>
        <w:rPr>
          <w:rFonts w:ascii="Arial" w:eastAsia="Calibri" w:hAnsi="Arial" w:cs="Arial"/>
          <w:sz w:val="24"/>
          <w:szCs w:val="24"/>
        </w:rPr>
        <w:t xml:space="preserve"> (Art. 43, § 1º, </w:t>
      </w:r>
      <w:r>
        <w:rPr>
          <w:rFonts w:ascii="Arial" w:eastAsia="Calibri" w:hAnsi="Arial" w:cs="Arial"/>
          <w:b/>
          <w:bCs/>
          <w:sz w:val="24"/>
          <w:szCs w:val="24"/>
        </w:rPr>
        <w:t>inciso II</w:t>
      </w:r>
      <w:r>
        <w:rPr>
          <w:rFonts w:ascii="Arial" w:eastAsia="Calibri" w:hAnsi="Arial" w:cs="Arial"/>
          <w:sz w:val="24"/>
          <w:szCs w:val="24"/>
        </w:rPr>
        <w:t xml:space="preserve"> da Lei 4.320/64) da seguinte Fonte de Recursos:</w:t>
      </w: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848"/>
        <w:gridCol w:w="1843"/>
      </w:tblGrid>
      <w:tr w:rsidR="00F10A53" w14:paraId="0A06E821" w14:textId="77777777" w:rsidTr="00F10A53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13ADFF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– SECRETARIA DE EDUCAÇÃO, CULTURA E ESPORTES</w:t>
            </w:r>
          </w:p>
        </w:tc>
      </w:tr>
      <w:tr w:rsidR="00F10A53" w14:paraId="7CD9DCA7" w14:textId="77777777" w:rsidTr="00F10A53">
        <w:trPr>
          <w:trHeight w:val="318"/>
          <w:jc w:val="center"/>
        </w:trPr>
        <w:tc>
          <w:tcPr>
            <w:tcW w:w="2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040152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0.1.45.0045</w:t>
            </w:r>
          </w:p>
        </w:tc>
        <w:tc>
          <w:tcPr>
            <w:tcW w:w="4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B37DA2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PDDE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77755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</w:t>
            </w:r>
          </w:p>
        </w:tc>
      </w:tr>
      <w:tr w:rsidR="00F10A53" w14:paraId="4E73D1CC" w14:textId="77777777" w:rsidTr="00F10A53">
        <w:trPr>
          <w:trHeight w:val="318"/>
          <w:jc w:val="center"/>
        </w:trPr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2FEA2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1F7262" w14:textId="77777777" w:rsidR="00F10A53" w:rsidRDefault="00F10A53" w:rsidP="00F10A53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3.600,00</w:t>
            </w:r>
          </w:p>
        </w:tc>
      </w:tr>
    </w:tbl>
    <w:p w14:paraId="3148175C" w14:textId="77777777" w:rsidR="00F10A53" w:rsidRDefault="00F10A53" w:rsidP="00F10A5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48"/>
        <w:tblW w:w="0" w:type="auto"/>
        <w:tblLook w:val="04A0" w:firstRow="1" w:lastRow="0" w:firstColumn="1" w:lastColumn="0" w:noHBand="0" w:noVBand="1"/>
      </w:tblPr>
      <w:tblGrid>
        <w:gridCol w:w="3171"/>
      </w:tblGrid>
      <w:tr w:rsidR="00F10A53" w14:paraId="746C4B69" w14:textId="77777777" w:rsidTr="00F10A53">
        <w:trPr>
          <w:trHeight w:val="1580"/>
        </w:trPr>
        <w:tc>
          <w:tcPr>
            <w:tcW w:w="3171" w:type="dxa"/>
          </w:tcPr>
          <w:p w14:paraId="43CC9131" w14:textId="77777777" w:rsidR="00F10A53" w:rsidRPr="002B205F" w:rsidRDefault="00F10A53" w:rsidP="00F10A53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9EADC2B" w14:textId="677E4DE8" w:rsidR="00F10A53" w:rsidRPr="002B205F" w:rsidRDefault="00F10A53" w:rsidP="00F10A53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27/07/2022</w:t>
            </w:r>
          </w:p>
          <w:p w14:paraId="620D2F84" w14:textId="77777777" w:rsidR="00F10A53" w:rsidRPr="002B205F" w:rsidRDefault="00F10A53" w:rsidP="00F10A53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2EE4C940" w14:textId="77777777" w:rsidR="00F10A53" w:rsidRDefault="00F10A53" w:rsidP="00F10A53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A095E1D" w14:textId="77777777" w:rsidR="00F10A53" w:rsidRDefault="00F10A53" w:rsidP="00F10A53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1DEB99C4" w14:textId="0FD3AB12" w:rsidR="00F10A53" w:rsidRDefault="00F10A53" w:rsidP="00F10A5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 3º Este decreto entra em vigor na data de sua publicação.</w:t>
      </w:r>
    </w:p>
    <w:p w14:paraId="0444EA5D" w14:textId="260E5B5C" w:rsidR="00F10A53" w:rsidRDefault="00F10A53" w:rsidP="00F10A53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27 de julho de 2022.</w:t>
      </w:r>
    </w:p>
    <w:p w14:paraId="7276C858" w14:textId="77777777" w:rsidR="00F10A53" w:rsidRDefault="00F10A53" w:rsidP="00F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81E6A" w14:textId="77777777" w:rsidR="00F10A53" w:rsidRDefault="00F10A53" w:rsidP="00F10A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E6CA25" w14:textId="77777777" w:rsidR="00F10A53" w:rsidRDefault="00F10A53" w:rsidP="00F10A53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7404D3" w14:textId="62538F77" w:rsidR="008469A3" w:rsidRPr="00F10A53" w:rsidRDefault="00F10A53" w:rsidP="00F10A53">
      <w:pPr>
        <w:spacing w:after="0"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8469A3" w:rsidRPr="00F10A53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D0CC" w14:textId="77777777" w:rsidR="00455E85" w:rsidRDefault="00455E85" w:rsidP="007F4FE6">
      <w:pPr>
        <w:spacing w:after="0" w:line="240" w:lineRule="auto"/>
      </w:pPr>
      <w:r>
        <w:separator/>
      </w:r>
    </w:p>
  </w:endnote>
  <w:endnote w:type="continuationSeparator" w:id="0">
    <w:p w14:paraId="77DDCA4D" w14:textId="77777777" w:rsidR="00455E85" w:rsidRDefault="00455E8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90B" w14:textId="77777777" w:rsidR="00455E85" w:rsidRDefault="00455E8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F0D1472" w14:textId="77777777" w:rsidR="00455E85" w:rsidRDefault="00455E8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3A4A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D5D"/>
    <w:rsid w:val="0027141B"/>
    <w:rsid w:val="00272576"/>
    <w:rsid w:val="002778E4"/>
    <w:rsid w:val="00280C01"/>
    <w:rsid w:val="002811BB"/>
    <w:rsid w:val="0028447C"/>
    <w:rsid w:val="00286483"/>
    <w:rsid w:val="002929F6"/>
    <w:rsid w:val="002A4758"/>
    <w:rsid w:val="002C1224"/>
    <w:rsid w:val="002E29C4"/>
    <w:rsid w:val="002F0D3E"/>
    <w:rsid w:val="002F418F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55E85"/>
    <w:rsid w:val="00464E1F"/>
    <w:rsid w:val="00476707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56C2D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9C1"/>
    <w:rsid w:val="0081632E"/>
    <w:rsid w:val="00822FE8"/>
    <w:rsid w:val="00824740"/>
    <w:rsid w:val="00841FA9"/>
    <w:rsid w:val="008469A3"/>
    <w:rsid w:val="008559DE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5A1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57616"/>
    <w:rsid w:val="00B61CC5"/>
    <w:rsid w:val="00B622DA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DA5"/>
    <w:rsid w:val="00D75780"/>
    <w:rsid w:val="00D800C2"/>
    <w:rsid w:val="00D93A71"/>
    <w:rsid w:val="00DA0C2E"/>
    <w:rsid w:val="00DB0B30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04C"/>
    <w:rsid w:val="00E64E60"/>
    <w:rsid w:val="00E759F7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A53"/>
    <w:rsid w:val="00F20218"/>
    <w:rsid w:val="00F2199E"/>
    <w:rsid w:val="00F21A29"/>
    <w:rsid w:val="00F35CC3"/>
    <w:rsid w:val="00F42B07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2022-07-28T18:17:00Z</cp:lastPrinted>
  <dcterms:created xsi:type="dcterms:W3CDTF">2022-07-29T18:39:00Z</dcterms:created>
  <dcterms:modified xsi:type="dcterms:W3CDTF">2022-07-29T18:39:00Z</dcterms:modified>
</cp:coreProperties>
</file>