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4150" w14:textId="6070AD8C" w:rsidR="002E7044" w:rsidRPr="002E7044" w:rsidRDefault="002E7044" w:rsidP="002E704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E7044">
        <w:rPr>
          <w:rFonts w:ascii="Arial" w:hAnsi="Arial" w:cs="Arial"/>
          <w:b/>
          <w:bCs/>
          <w:sz w:val="24"/>
          <w:szCs w:val="24"/>
        </w:rPr>
        <w:t>LEI Nº 833</w:t>
      </w:r>
    </w:p>
    <w:p w14:paraId="16914AA3" w14:textId="67E24DB9" w:rsidR="002E7044" w:rsidRPr="00BA236F" w:rsidRDefault="002E7044" w:rsidP="002E704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A236F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30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março de </w:t>
      </w:r>
      <w:r w:rsidRPr="00BA236F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22</w:t>
      </w:r>
      <w:r w:rsidRPr="00BA236F">
        <w:rPr>
          <w:rFonts w:ascii="Arial" w:hAnsi="Arial" w:cs="Arial"/>
          <w:sz w:val="24"/>
          <w:szCs w:val="24"/>
        </w:rPr>
        <w:t>.</w:t>
      </w:r>
    </w:p>
    <w:p w14:paraId="5EE91246" w14:textId="77777777" w:rsidR="002E7044" w:rsidRPr="00BA236F" w:rsidRDefault="002E7044" w:rsidP="002E704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E6EF713" w14:textId="5492B16E" w:rsidR="002E7044" w:rsidRPr="002E7044" w:rsidRDefault="002E7044" w:rsidP="002E7044">
      <w:pPr>
        <w:spacing w:after="0" w:line="360" w:lineRule="auto"/>
        <w:ind w:left="113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“</w:t>
      </w:r>
      <w:r w:rsidRPr="002E7044">
        <w:rPr>
          <w:rFonts w:ascii="Arial" w:hAnsi="Arial" w:cs="Arial"/>
          <w:b/>
          <w:bCs/>
          <w:sz w:val="24"/>
          <w:szCs w:val="24"/>
        </w:rPr>
        <w:t>AUTORIZA O PODER EXECUTIVO DO MUNICÍPIO A FIRMAR CONVÊNIO COM O ESTADO DE SANTA CATARINA POR INTERMÉDIO DA POLÍCIA MILITAR, PARA O REPASSE MENSAL DE VALORES PARA ATIVIDADES DE RÁDIO PATRULHA E CEDÊNCIA DE SERVIDOR(A), E DÁ OUTRAS PROVIDÊNCIAS</w:t>
      </w:r>
      <w:r>
        <w:rPr>
          <w:rFonts w:ascii="Arial" w:hAnsi="Arial" w:cs="Arial"/>
          <w:b/>
          <w:bCs/>
          <w:sz w:val="24"/>
          <w:szCs w:val="24"/>
        </w:rPr>
        <w:t>”</w:t>
      </w:r>
      <w:r w:rsidRPr="002E7044">
        <w:rPr>
          <w:rFonts w:ascii="Arial" w:hAnsi="Arial" w:cs="Arial"/>
          <w:b/>
          <w:bCs/>
          <w:sz w:val="24"/>
          <w:szCs w:val="24"/>
        </w:rPr>
        <w:t>.</w:t>
      </w:r>
    </w:p>
    <w:p w14:paraId="7209601A" w14:textId="77777777" w:rsidR="002E7044" w:rsidRDefault="002E7044" w:rsidP="002E7044">
      <w:pPr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</w:p>
    <w:p w14:paraId="6CB8BB3B" w14:textId="346F56ED" w:rsidR="002E7044" w:rsidRPr="00BA236F" w:rsidRDefault="002E7044" w:rsidP="002E704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</w:t>
      </w:r>
      <w:r w:rsidRPr="0006430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 TANCREDO COSTA,</w:t>
      </w:r>
      <w:r w:rsidRPr="0006430C">
        <w:rPr>
          <w:rFonts w:ascii="Arial" w:hAnsi="Arial" w:cs="Arial"/>
          <w:sz w:val="24"/>
          <w:szCs w:val="24"/>
        </w:rPr>
        <w:t xml:space="preserve"> Prefeito do Município de Rio Rufino/SC, no uso das atribuições que lhe confere o art. 60, IV da Lei Orgânica Municipal, faz saber que a Câmara de Vereadores aprovou e ele sanciona a seguinte,</w:t>
      </w:r>
    </w:p>
    <w:p w14:paraId="05F3B4F5" w14:textId="77777777" w:rsidR="002E7044" w:rsidRDefault="002E7044" w:rsidP="002E704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171CB7B" w14:textId="77777777" w:rsidR="002E7044" w:rsidRPr="002E7044" w:rsidRDefault="002E7044" w:rsidP="002E704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E7044">
        <w:rPr>
          <w:rFonts w:ascii="Arial" w:hAnsi="Arial" w:cs="Arial"/>
          <w:b/>
          <w:bCs/>
          <w:sz w:val="24"/>
          <w:szCs w:val="24"/>
        </w:rPr>
        <w:t>LEI</w:t>
      </w:r>
    </w:p>
    <w:p w14:paraId="35981B88" w14:textId="77777777" w:rsidR="002E7044" w:rsidRPr="00BA236F" w:rsidRDefault="002E7044" w:rsidP="002E704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764EEF9" w14:textId="77777777" w:rsidR="002E7044" w:rsidRDefault="002E7044" w:rsidP="002E704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A1ABB">
        <w:rPr>
          <w:rFonts w:ascii="Arial" w:hAnsi="Arial" w:cs="Arial"/>
          <w:sz w:val="24"/>
          <w:szCs w:val="24"/>
        </w:rPr>
        <w:t>Art. 1º Fica o Chefe do Poder Executivo Municipal autorizado a firmar Convênio com o Estado de Santa Catarina, por intermédio da Polícia Militar – PMSC, para o repasse mensal de valores a título de ajuda de custo para atividades de Rádio Patrulha, bem como para a cessão de servidor(a) para limpeza e conservação do imóvel que sedia a estrutura policial.</w:t>
      </w:r>
    </w:p>
    <w:p w14:paraId="663093A2" w14:textId="77777777" w:rsidR="002E7044" w:rsidRDefault="002E7044" w:rsidP="002E704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09C8B22" w14:textId="77777777" w:rsidR="002E7044" w:rsidRDefault="002E7044" w:rsidP="002E704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A1ABB">
        <w:rPr>
          <w:rFonts w:ascii="Arial" w:hAnsi="Arial" w:cs="Arial"/>
          <w:sz w:val="24"/>
          <w:szCs w:val="24"/>
        </w:rPr>
        <w:t>Art. 2º Os recursos para o desenvolvimento das atividades a que se refere o art. 1º, primeira parte, desta Lei são de R$ 606,00 (seiscentos e seis reais) mensais.</w:t>
      </w:r>
    </w:p>
    <w:p w14:paraId="40929D06" w14:textId="77777777" w:rsidR="002E7044" w:rsidRDefault="002E7044" w:rsidP="002E704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39ECAD1" w14:textId="77777777" w:rsidR="002E7044" w:rsidRDefault="002E7044" w:rsidP="002E704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A1ABB">
        <w:rPr>
          <w:rFonts w:ascii="Arial" w:hAnsi="Arial" w:cs="Arial"/>
          <w:sz w:val="24"/>
          <w:szCs w:val="24"/>
        </w:rPr>
        <w:t xml:space="preserve">§ 1º O repasse </w:t>
      </w:r>
      <w:r>
        <w:rPr>
          <w:rFonts w:ascii="Arial" w:hAnsi="Arial" w:cs="Arial"/>
          <w:sz w:val="24"/>
          <w:szCs w:val="24"/>
        </w:rPr>
        <w:t xml:space="preserve">do valor </w:t>
      </w:r>
      <w:r w:rsidRPr="005A1ABB">
        <w:rPr>
          <w:rFonts w:ascii="Arial" w:hAnsi="Arial" w:cs="Arial"/>
          <w:sz w:val="24"/>
          <w:szCs w:val="24"/>
        </w:rPr>
        <w:t>a que se refere o caput iniciará a partir do dia 1º do mês subsequente à publicação desta Lei.</w:t>
      </w:r>
    </w:p>
    <w:p w14:paraId="0DD79363" w14:textId="77777777" w:rsidR="002E7044" w:rsidRDefault="002E7044" w:rsidP="002E704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23E002D" w14:textId="77777777" w:rsidR="002E7044" w:rsidRDefault="002E7044" w:rsidP="002E704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A1ABB">
        <w:rPr>
          <w:rFonts w:ascii="Arial" w:hAnsi="Arial" w:cs="Arial"/>
          <w:sz w:val="24"/>
          <w:szCs w:val="24"/>
        </w:rPr>
        <w:t>§ 2º A Polícia Militar de Santa Catarina prestará contas ao Poder Executivo Municipal trimestralmente das atividades desenvolvidas pela Rádio Patrulha quanto ao emprego dos valores repassados</w:t>
      </w:r>
      <w:r>
        <w:rPr>
          <w:rFonts w:ascii="Arial" w:hAnsi="Arial" w:cs="Arial"/>
          <w:sz w:val="24"/>
          <w:szCs w:val="24"/>
        </w:rPr>
        <w:t xml:space="preserve">, devendo fazê-lo </w:t>
      </w:r>
      <w:r w:rsidRPr="005A1ABB">
        <w:rPr>
          <w:rFonts w:ascii="Arial" w:hAnsi="Arial" w:cs="Arial"/>
          <w:sz w:val="24"/>
          <w:szCs w:val="24"/>
        </w:rPr>
        <w:t>até o dia 10 (dez) do mês subsequente ao recebimento da parcela referente ao mês anterior, sob pena de cessação do repasse.</w:t>
      </w:r>
    </w:p>
    <w:p w14:paraId="3F999591" w14:textId="77777777" w:rsidR="002E7044" w:rsidRDefault="002E7044" w:rsidP="002E704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020B9FA4" w14:textId="77777777" w:rsidR="002E7044" w:rsidRDefault="002E7044" w:rsidP="002E704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Art. 3º A cessão de servidor(a) ocorrerá nos dias e horários determinados pelo Poder Executivo Municipal, na forma do regulamento.</w:t>
      </w:r>
    </w:p>
    <w:p w14:paraId="12F80064" w14:textId="77777777" w:rsidR="002E7044" w:rsidRDefault="002E7044" w:rsidP="002E704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F33BD71" w14:textId="77777777" w:rsidR="002E7044" w:rsidRDefault="002E7044" w:rsidP="002E704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4º A vigência do convênio autorizado por esta Lei será até o último dia do exercício financeiro vigente, podendo haver prorrogação para os exercícios financeiros seguintes, contanto que haja interesse expresso das partes ao final de cada exercício.</w:t>
      </w:r>
    </w:p>
    <w:p w14:paraId="0EF782FA" w14:textId="77777777" w:rsidR="002E7044" w:rsidRDefault="002E7044" w:rsidP="002E704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8686C03" w14:textId="77777777" w:rsidR="002E7044" w:rsidRDefault="002E7044" w:rsidP="002E704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1º No caso de prorrogação do convênio, a valor do repasse fixado no art. 2º, caput, será corrigido pelo Índice Geral de Preços do Mercado – IGPM acumulado dos últimos 12 (doze) meses.</w:t>
      </w:r>
    </w:p>
    <w:p w14:paraId="69049BF5" w14:textId="77777777" w:rsidR="002E7044" w:rsidRDefault="002E7044" w:rsidP="002E704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0E00348" w14:textId="77777777" w:rsidR="002E7044" w:rsidRDefault="002E7044" w:rsidP="002E704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2º O convênio poderá ser denunciado a qualquer tempo pelas partes, sem que haja direito </w:t>
      </w:r>
      <w:proofErr w:type="gramStart"/>
      <w:r>
        <w:rPr>
          <w:rFonts w:ascii="Arial" w:hAnsi="Arial" w:cs="Arial"/>
          <w:sz w:val="24"/>
          <w:szCs w:val="24"/>
        </w:rPr>
        <w:t>à</w:t>
      </w:r>
      <w:proofErr w:type="gramEnd"/>
      <w:r>
        <w:rPr>
          <w:rFonts w:ascii="Arial" w:hAnsi="Arial" w:cs="Arial"/>
          <w:sz w:val="24"/>
          <w:szCs w:val="24"/>
        </w:rPr>
        <w:t xml:space="preserve"> qualquer indenização.</w:t>
      </w:r>
    </w:p>
    <w:p w14:paraId="5CEAD5F8" w14:textId="77777777" w:rsidR="002E7044" w:rsidRDefault="002E7044" w:rsidP="002E704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81F6BD4" w14:textId="77777777" w:rsidR="002E7044" w:rsidRDefault="002E7044" w:rsidP="002E704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5º O Poder Executivo Municipal regulamentará esta Lei no prazo de 60 (sessenta) dias. </w:t>
      </w:r>
    </w:p>
    <w:p w14:paraId="28786A9A" w14:textId="77777777" w:rsidR="002E7044" w:rsidRDefault="002E7044" w:rsidP="002E704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E9E4D78" w14:textId="77777777" w:rsidR="002E7044" w:rsidRDefault="002E7044" w:rsidP="002E704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6º Fica revogada a Lei Municipal nº 624, de 15 de dezembro de 2016.</w:t>
      </w:r>
    </w:p>
    <w:p w14:paraId="0A0EBEED" w14:textId="77777777" w:rsidR="002E7044" w:rsidRDefault="002E7044" w:rsidP="002E704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2BF44C4" w14:textId="77777777" w:rsidR="002E7044" w:rsidRDefault="002E7044" w:rsidP="002E704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7</w:t>
      </w:r>
      <w:r w:rsidRPr="00BA236F">
        <w:rPr>
          <w:rFonts w:ascii="Arial" w:hAnsi="Arial" w:cs="Arial"/>
          <w:sz w:val="24"/>
          <w:szCs w:val="24"/>
        </w:rPr>
        <w:t>º Esta Lei entra em vigor na data de sua publicação.</w:t>
      </w:r>
    </w:p>
    <w:p w14:paraId="2EBDF5A9" w14:textId="77777777" w:rsidR="002E7044" w:rsidRDefault="002E7044" w:rsidP="002E704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88621F2" w14:textId="77777777" w:rsidR="002E7044" w:rsidRDefault="002E7044" w:rsidP="002E704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CD11AAD" w14:textId="77777777" w:rsidR="002E7044" w:rsidRDefault="002E7044" w:rsidP="002E704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CF94FEA" w14:textId="77777777" w:rsidR="002E7044" w:rsidRPr="002E7044" w:rsidRDefault="002E7044" w:rsidP="002E704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7BA184" w14:textId="77777777" w:rsidR="002E7044" w:rsidRPr="002E7044" w:rsidRDefault="002E7044" w:rsidP="002E704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E7044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18F0392B" w14:textId="608E2A9B" w:rsidR="002E7044" w:rsidRPr="00BA236F" w:rsidRDefault="002E7044" w:rsidP="002E7044">
      <w:pPr>
        <w:spacing w:after="0" w:line="360" w:lineRule="auto"/>
        <w:jc w:val="center"/>
      </w:pPr>
      <w:r w:rsidRPr="00BA236F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tbl>
      <w:tblPr>
        <w:tblpPr w:leftFromText="141" w:rightFromText="141" w:bottomFromText="160" w:vertAnchor="page" w:horzAnchor="page" w:tblpX="1077" w:tblpY="131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2E7044" w:rsidRPr="00657E61" w14:paraId="3CDC02D6" w14:textId="77777777" w:rsidTr="002E7044">
        <w:trPr>
          <w:trHeight w:val="140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E627" w14:textId="3767C250" w:rsidR="002E7044" w:rsidRPr="00657E61" w:rsidRDefault="002E7044" w:rsidP="002E7044">
            <w:pPr>
              <w:pBdr>
                <w:bottom w:val="single" w:sz="12" w:space="1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657E61">
              <w:rPr>
                <w:rFonts w:cs="Arial"/>
                <w:sz w:val="18"/>
                <w:szCs w:val="18"/>
              </w:rPr>
              <w:t xml:space="preserve">Encaminhado para publicação no DOM em </w:t>
            </w:r>
            <w:r>
              <w:rPr>
                <w:rFonts w:cs="Arial"/>
                <w:sz w:val="18"/>
                <w:szCs w:val="18"/>
              </w:rPr>
              <w:t>30</w:t>
            </w:r>
            <w:r w:rsidRPr="00657E61">
              <w:rPr>
                <w:rFonts w:cs="Arial"/>
                <w:sz w:val="18"/>
                <w:szCs w:val="18"/>
              </w:rPr>
              <w:t>/03/2022</w:t>
            </w:r>
          </w:p>
          <w:p w14:paraId="75D12E05" w14:textId="77777777" w:rsidR="002E7044" w:rsidRPr="00657E61" w:rsidRDefault="002E7044" w:rsidP="002E7044">
            <w:pPr>
              <w:pBdr>
                <w:bottom w:val="single" w:sz="12" w:space="1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657E61">
              <w:rPr>
                <w:rFonts w:cs="Arial"/>
                <w:sz w:val="18"/>
                <w:szCs w:val="18"/>
              </w:rPr>
              <w:t>Marcieli Kuhnen</w:t>
            </w:r>
          </w:p>
          <w:p w14:paraId="74DF7D6F" w14:textId="77777777" w:rsidR="002E7044" w:rsidRPr="00657E61" w:rsidRDefault="002E7044" w:rsidP="002E7044">
            <w:pPr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  <w:r w:rsidRPr="00657E61">
              <w:rPr>
                <w:rFonts w:cs="Arial"/>
                <w:sz w:val="18"/>
                <w:szCs w:val="18"/>
              </w:rPr>
              <w:t xml:space="preserve"> Diretora de Administração e Finanças</w:t>
            </w:r>
          </w:p>
        </w:tc>
      </w:tr>
    </w:tbl>
    <w:p w14:paraId="467404D3" w14:textId="6BE9FECF" w:rsidR="008469A3" w:rsidRPr="00D466BD" w:rsidRDefault="008469A3" w:rsidP="002E7044">
      <w:pPr>
        <w:spacing w:after="0" w:line="360" w:lineRule="auto"/>
      </w:pPr>
    </w:p>
    <w:sectPr w:rsidR="008469A3" w:rsidRPr="00D466BD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E58AA" w14:textId="77777777" w:rsidR="00FB6D75" w:rsidRDefault="00FB6D75" w:rsidP="007F4FE6">
      <w:pPr>
        <w:spacing w:after="0" w:line="240" w:lineRule="auto"/>
      </w:pPr>
      <w:r>
        <w:separator/>
      </w:r>
    </w:p>
  </w:endnote>
  <w:endnote w:type="continuationSeparator" w:id="0">
    <w:p w14:paraId="6F1A036D" w14:textId="77777777" w:rsidR="00FB6D75" w:rsidRDefault="00FB6D75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761B5787">
          <wp:simplePos x="0" y="0"/>
          <wp:positionH relativeFrom="page">
            <wp:posOffset>15903</wp:posOffset>
          </wp:positionH>
          <wp:positionV relativeFrom="paragraph">
            <wp:posOffset>5770</wp:posOffset>
          </wp:positionV>
          <wp:extent cx="7534275" cy="1123950"/>
          <wp:effectExtent l="0" t="0" r="9525" b="0"/>
          <wp:wrapNone/>
          <wp:docPr id="1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70D2D" w14:textId="77777777" w:rsidR="00FB6D75" w:rsidRDefault="00FB6D75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2BF88921" w14:textId="77777777" w:rsidR="00FB6D75" w:rsidRDefault="00FB6D75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0E6C35BA" w:rsidR="00975A26" w:rsidRPr="00D22BF6" w:rsidRDefault="00F91D2A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42814CA">
          <wp:simplePos x="0" y="0"/>
          <wp:positionH relativeFrom="page">
            <wp:posOffset>6667500</wp:posOffset>
          </wp:positionH>
          <wp:positionV relativeFrom="paragraph">
            <wp:posOffset>-291465</wp:posOffset>
          </wp:positionV>
          <wp:extent cx="866775" cy="885825"/>
          <wp:effectExtent l="0" t="0" r="9525" b="9525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55C9F696">
          <wp:simplePos x="0" y="0"/>
          <wp:positionH relativeFrom="leftMargin">
            <wp:align>right</wp:align>
          </wp:positionH>
          <wp:positionV relativeFrom="paragraph">
            <wp:posOffset>-215265</wp:posOffset>
          </wp:positionV>
          <wp:extent cx="1057275" cy="762635"/>
          <wp:effectExtent l="0" t="0" r="9525" b="0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34CB4840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13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6855C7D5">
          <wp:simplePos x="0" y="0"/>
          <wp:positionH relativeFrom="page">
            <wp:align>left</wp:align>
          </wp:positionH>
          <wp:positionV relativeFrom="paragraph">
            <wp:posOffset>-459740</wp:posOffset>
          </wp:positionV>
          <wp:extent cx="7534275" cy="1123950"/>
          <wp:effectExtent l="0" t="0" r="9525" b="0"/>
          <wp:wrapNone/>
          <wp:docPr id="1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357E"/>
    <w:rsid w:val="00007E09"/>
    <w:rsid w:val="00014708"/>
    <w:rsid w:val="00027202"/>
    <w:rsid w:val="00032312"/>
    <w:rsid w:val="00033601"/>
    <w:rsid w:val="00035AAB"/>
    <w:rsid w:val="00042D18"/>
    <w:rsid w:val="000575E3"/>
    <w:rsid w:val="000700C7"/>
    <w:rsid w:val="00083D6F"/>
    <w:rsid w:val="00090870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042A"/>
    <w:rsid w:val="000E21C2"/>
    <w:rsid w:val="000F07F5"/>
    <w:rsid w:val="00105600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06E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2E7044"/>
    <w:rsid w:val="00301D22"/>
    <w:rsid w:val="003070CF"/>
    <w:rsid w:val="00310DEC"/>
    <w:rsid w:val="003145D9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4F13"/>
    <w:rsid w:val="004A1536"/>
    <w:rsid w:val="004A3E7F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72452"/>
    <w:rsid w:val="00593A49"/>
    <w:rsid w:val="00596649"/>
    <w:rsid w:val="005A66D3"/>
    <w:rsid w:val="005B288C"/>
    <w:rsid w:val="005C11FD"/>
    <w:rsid w:val="005C184D"/>
    <w:rsid w:val="005C2482"/>
    <w:rsid w:val="005D5A8E"/>
    <w:rsid w:val="005E66BC"/>
    <w:rsid w:val="005F2A29"/>
    <w:rsid w:val="005F305D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9109D"/>
    <w:rsid w:val="007A5A72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B2F56"/>
    <w:rsid w:val="00AC1A31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42FD2"/>
    <w:rsid w:val="00B433B9"/>
    <w:rsid w:val="00B454AA"/>
    <w:rsid w:val="00B61CC5"/>
    <w:rsid w:val="00B955AA"/>
    <w:rsid w:val="00BA14F0"/>
    <w:rsid w:val="00BA162B"/>
    <w:rsid w:val="00BA56F7"/>
    <w:rsid w:val="00BC2D31"/>
    <w:rsid w:val="00BD01B6"/>
    <w:rsid w:val="00BD7BE4"/>
    <w:rsid w:val="00BE3D67"/>
    <w:rsid w:val="00BE5FD2"/>
    <w:rsid w:val="00BF34B2"/>
    <w:rsid w:val="00BF5E13"/>
    <w:rsid w:val="00BF7B88"/>
    <w:rsid w:val="00C01B2A"/>
    <w:rsid w:val="00C07043"/>
    <w:rsid w:val="00C2130A"/>
    <w:rsid w:val="00C26535"/>
    <w:rsid w:val="00C51E86"/>
    <w:rsid w:val="00C55B82"/>
    <w:rsid w:val="00C6310E"/>
    <w:rsid w:val="00C70D07"/>
    <w:rsid w:val="00C721BC"/>
    <w:rsid w:val="00C722A6"/>
    <w:rsid w:val="00C77323"/>
    <w:rsid w:val="00C84A59"/>
    <w:rsid w:val="00CA3C1E"/>
    <w:rsid w:val="00CB300E"/>
    <w:rsid w:val="00CB59B0"/>
    <w:rsid w:val="00CC7EAB"/>
    <w:rsid w:val="00CD0941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3A5A"/>
    <w:rsid w:val="00D450C0"/>
    <w:rsid w:val="00D466BD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E5324"/>
    <w:rsid w:val="00DF5427"/>
    <w:rsid w:val="00E034F5"/>
    <w:rsid w:val="00E12F58"/>
    <w:rsid w:val="00E167A0"/>
    <w:rsid w:val="00E21BEE"/>
    <w:rsid w:val="00E24F4A"/>
    <w:rsid w:val="00E372BC"/>
    <w:rsid w:val="00E64E60"/>
    <w:rsid w:val="00E807F1"/>
    <w:rsid w:val="00E87CC1"/>
    <w:rsid w:val="00E94232"/>
    <w:rsid w:val="00EA2EFF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01531"/>
    <w:rsid w:val="00F2199E"/>
    <w:rsid w:val="00F35CC3"/>
    <w:rsid w:val="00F43028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A5200"/>
    <w:rsid w:val="00FB6D7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460871B6-33FC-4EAE-B72E-DED0D562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customStyle="1" w:styleId="EMPTYCELLSTYLE">
    <w:name w:val="EMPTY_CELL_STYLE"/>
    <w:qFormat/>
    <w:rsid w:val="00105600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Licitação</cp:lastModifiedBy>
  <cp:revision>2</cp:revision>
  <cp:lastPrinted>2022-03-30T13:59:00Z</cp:lastPrinted>
  <dcterms:created xsi:type="dcterms:W3CDTF">2022-03-30T14:00:00Z</dcterms:created>
  <dcterms:modified xsi:type="dcterms:W3CDTF">2022-03-30T14:00:00Z</dcterms:modified>
</cp:coreProperties>
</file>