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0F43" w14:textId="77777777" w:rsidR="003E035B" w:rsidRPr="00BF73B4" w:rsidRDefault="003E035B" w:rsidP="003E035B">
      <w:pPr>
        <w:spacing w:after="0" w:line="360" w:lineRule="auto"/>
        <w:jc w:val="center"/>
        <w:rPr>
          <w:rFonts w:ascii="Times New Roman" w:hAnsi="Times New Roman" w:cs="Times New Roman"/>
          <w:b/>
          <w:bCs/>
          <w:sz w:val="24"/>
          <w:szCs w:val="24"/>
        </w:rPr>
      </w:pPr>
      <w:bookmarkStart w:id="1" w:name="_Hlk38535689"/>
      <w:r w:rsidRPr="00BF73B4">
        <w:rPr>
          <w:rFonts w:ascii="Times New Roman" w:hAnsi="Times New Roman" w:cs="Times New Roman"/>
          <w:b/>
          <w:bCs/>
          <w:sz w:val="24"/>
          <w:szCs w:val="24"/>
        </w:rPr>
        <w:t xml:space="preserve">PROCESSO LICITATÓRIO Nº </w:t>
      </w:r>
      <w:r>
        <w:rPr>
          <w:rFonts w:ascii="Times New Roman" w:hAnsi="Times New Roman" w:cs="Times New Roman"/>
          <w:b/>
          <w:bCs/>
          <w:sz w:val="24"/>
          <w:szCs w:val="24"/>
        </w:rPr>
        <w:t>014/2022</w:t>
      </w:r>
    </w:p>
    <w:p w14:paraId="57E043FF" w14:textId="77777777" w:rsidR="003E035B" w:rsidRPr="000F1AC5" w:rsidRDefault="003E035B" w:rsidP="003E035B">
      <w:pPr>
        <w:spacing w:after="0" w:line="360" w:lineRule="auto"/>
        <w:jc w:val="center"/>
        <w:rPr>
          <w:rFonts w:ascii="Times New Roman" w:hAnsi="Times New Roman" w:cs="Times New Roman"/>
          <w:b/>
          <w:bCs/>
          <w:sz w:val="24"/>
          <w:szCs w:val="24"/>
        </w:rPr>
      </w:pPr>
      <w:r w:rsidRPr="00BF73B4">
        <w:rPr>
          <w:rFonts w:ascii="Times New Roman" w:hAnsi="Times New Roman" w:cs="Times New Roman"/>
          <w:b/>
          <w:bCs/>
          <w:sz w:val="24"/>
          <w:szCs w:val="24"/>
        </w:rPr>
        <w:t xml:space="preserve">PREGÃO ELETRÔNICO Nº </w:t>
      </w:r>
      <w:r>
        <w:rPr>
          <w:rFonts w:ascii="Times New Roman" w:hAnsi="Times New Roman" w:cs="Times New Roman"/>
          <w:b/>
          <w:bCs/>
          <w:sz w:val="24"/>
          <w:szCs w:val="24"/>
        </w:rPr>
        <w:t>012/2022</w:t>
      </w:r>
    </w:p>
    <w:p w14:paraId="519D727D" w14:textId="77777777" w:rsidR="003E035B" w:rsidRPr="000F1AC5" w:rsidRDefault="003E035B" w:rsidP="003E035B">
      <w:pPr>
        <w:spacing w:after="0" w:line="360" w:lineRule="auto"/>
        <w:jc w:val="center"/>
        <w:rPr>
          <w:rFonts w:ascii="Times New Roman" w:hAnsi="Times New Roman" w:cs="Times New Roman"/>
          <w:sz w:val="24"/>
          <w:szCs w:val="24"/>
        </w:rPr>
      </w:pPr>
      <w:r w:rsidRPr="000F1AC5">
        <w:rPr>
          <w:rFonts w:ascii="Times New Roman" w:hAnsi="Times New Roman" w:cs="Times New Roman"/>
          <w:sz w:val="24"/>
          <w:szCs w:val="24"/>
        </w:rPr>
        <w:t>Aquisição de Bens</w:t>
      </w:r>
    </w:p>
    <w:p w14:paraId="203E11F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844AB98"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PREÂMBULO </w:t>
      </w:r>
    </w:p>
    <w:p w14:paraId="4D779ECA"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1138A8C" w14:textId="77777777" w:rsidR="003E035B" w:rsidRPr="000F1AC5" w:rsidRDefault="003E035B" w:rsidP="003E035B">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248/2021, cuja proposta deve ser apresentada até o dia e hora abaixo especificados:</w:t>
      </w:r>
    </w:p>
    <w:p w14:paraId="65B6C432"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F9199DE" w14:textId="40AAD790" w:rsidR="003E035B" w:rsidRPr="003E035B"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DATA DE </w:t>
      </w:r>
      <w:r w:rsidRPr="003E035B">
        <w:rPr>
          <w:rFonts w:ascii="Times New Roman" w:hAnsi="Times New Roman" w:cs="Times New Roman"/>
          <w:b/>
          <w:bCs/>
          <w:sz w:val="24"/>
          <w:szCs w:val="24"/>
        </w:rPr>
        <w:t xml:space="preserve">APRESENTAÇÃO DA PROPOSTA: ATÉ DIA 07/04/2022 </w:t>
      </w:r>
    </w:p>
    <w:p w14:paraId="7FC8A792" w14:textId="628C1B21" w:rsidR="003E035B" w:rsidRPr="003E035B" w:rsidRDefault="003E035B" w:rsidP="003E035B">
      <w:pPr>
        <w:spacing w:after="0" w:line="360" w:lineRule="auto"/>
        <w:ind w:firstLine="851"/>
        <w:jc w:val="both"/>
        <w:rPr>
          <w:rFonts w:ascii="Times New Roman" w:hAnsi="Times New Roman" w:cs="Times New Roman"/>
          <w:b/>
          <w:bCs/>
          <w:sz w:val="24"/>
          <w:szCs w:val="24"/>
        </w:rPr>
      </w:pPr>
      <w:r w:rsidRPr="003E035B">
        <w:rPr>
          <w:rFonts w:ascii="Times New Roman" w:hAnsi="Times New Roman" w:cs="Times New Roman"/>
          <w:b/>
          <w:bCs/>
          <w:sz w:val="24"/>
          <w:szCs w:val="24"/>
        </w:rPr>
        <w:t xml:space="preserve">HORÁRIO LIMITE: até 09h45min. </w:t>
      </w:r>
    </w:p>
    <w:p w14:paraId="4FD188A5" w14:textId="77777777" w:rsidR="003E035B" w:rsidRPr="003E035B" w:rsidRDefault="003E035B" w:rsidP="003E035B">
      <w:pPr>
        <w:spacing w:after="0" w:line="360" w:lineRule="auto"/>
        <w:ind w:firstLine="851"/>
        <w:jc w:val="both"/>
        <w:rPr>
          <w:rFonts w:ascii="Times New Roman" w:hAnsi="Times New Roman" w:cs="Times New Roman"/>
          <w:b/>
          <w:bCs/>
          <w:sz w:val="24"/>
          <w:szCs w:val="24"/>
        </w:rPr>
      </w:pPr>
    </w:p>
    <w:p w14:paraId="3473FE7B" w14:textId="68D418E4" w:rsidR="003E035B" w:rsidRPr="003E035B" w:rsidRDefault="003E035B" w:rsidP="003E035B">
      <w:pPr>
        <w:spacing w:after="0" w:line="360" w:lineRule="auto"/>
        <w:ind w:firstLine="851"/>
        <w:jc w:val="both"/>
        <w:rPr>
          <w:rFonts w:ascii="Times New Roman" w:hAnsi="Times New Roman" w:cs="Times New Roman"/>
          <w:b/>
          <w:bCs/>
          <w:sz w:val="24"/>
          <w:szCs w:val="24"/>
        </w:rPr>
      </w:pPr>
      <w:r w:rsidRPr="003E035B">
        <w:rPr>
          <w:rFonts w:ascii="Times New Roman" w:hAnsi="Times New Roman" w:cs="Times New Roman"/>
          <w:b/>
          <w:bCs/>
          <w:sz w:val="24"/>
          <w:szCs w:val="24"/>
        </w:rPr>
        <w:t xml:space="preserve">DATA DE ABERTURA DA SESSÃO: DIA 07/04/2022 </w:t>
      </w:r>
    </w:p>
    <w:p w14:paraId="60F674AC" w14:textId="45E311D2" w:rsidR="003E035B" w:rsidRPr="000F1AC5" w:rsidRDefault="003E035B" w:rsidP="003E035B">
      <w:pPr>
        <w:spacing w:after="0" w:line="360" w:lineRule="auto"/>
        <w:ind w:firstLine="851"/>
        <w:jc w:val="both"/>
        <w:rPr>
          <w:rFonts w:ascii="Times New Roman" w:hAnsi="Times New Roman" w:cs="Times New Roman"/>
          <w:b/>
          <w:bCs/>
          <w:sz w:val="24"/>
          <w:szCs w:val="24"/>
        </w:rPr>
      </w:pPr>
      <w:r w:rsidRPr="003E035B">
        <w:rPr>
          <w:rFonts w:ascii="Times New Roman" w:hAnsi="Times New Roman" w:cs="Times New Roman"/>
          <w:b/>
          <w:bCs/>
          <w:sz w:val="24"/>
          <w:szCs w:val="24"/>
        </w:rPr>
        <w:t>HORÁRIO: às 10h00min.</w:t>
      </w:r>
      <w:r w:rsidRPr="000F1AC5">
        <w:rPr>
          <w:rFonts w:ascii="Times New Roman" w:hAnsi="Times New Roman" w:cs="Times New Roman"/>
          <w:b/>
          <w:bCs/>
          <w:sz w:val="24"/>
          <w:szCs w:val="24"/>
        </w:rPr>
        <w:t xml:space="preserve"> </w:t>
      </w:r>
    </w:p>
    <w:p w14:paraId="69E6C8F7"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5B8ADCE"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28F09E44"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1F455CB"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w:t>
      </w:r>
      <w:r>
        <w:rPr>
          <w:rFonts w:ascii="Times New Roman" w:hAnsi="Times New Roman" w:cs="Times New Roman"/>
          <w:bCs/>
          <w:color w:val="000000"/>
          <w:sz w:val="24"/>
          <w:szCs w:val="24"/>
        </w:rPr>
        <w:t>a</w:t>
      </w:r>
      <w:r w:rsidRPr="000F1AC5">
        <w:rPr>
          <w:rFonts w:ascii="Times New Roman" w:hAnsi="Times New Roman" w:cs="Times New Roman"/>
          <w:bCs/>
          <w:color w:val="000000"/>
          <w:sz w:val="24"/>
          <w:szCs w:val="24"/>
        </w:rPr>
        <w:t>quisição de</w:t>
      </w:r>
      <w:r>
        <w:rPr>
          <w:rFonts w:ascii="Times New Roman" w:hAnsi="Times New Roman" w:cs="Times New Roman"/>
          <w:bCs/>
          <w:color w:val="000000"/>
          <w:sz w:val="24"/>
          <w:szCs w:val="24"/>
        </w:rPr>
        <w:t xml:space="preserve"> </w:t>
      </w:r>
      <w:r w:rsidRPr="009F668F">
        <w:rPr>
          <w:rFonts w:ascii="Times New Roman" w:hAnsi="Times New Roman" w:cs="Times New Roman"/>
          <w:bCs/>
          <w:color w:val="000000"/>
          <w:sz w:val="24"/>
          <w:szCs w:val="24"/>
        </w:rPr>
        <w:t xml:space="preserve">um </w:t>
      </w:r>
      <w:r>
        <w:rPr>
          <w:rFonts w:ascii="Times New Roman" w:hAnsi="Times New Roman" w:cs="Times New Roman"/>
          <w:bCs/>
          <w:color w:val="000000"/>
          <w:sz w:val="24"/>
          <w:szCs w:val="24"/>
        </w:rPr>
        <w:t>A</w:t>
      </w:r>
      <w:r w:rsidRPr="009F668F">
        <w:rPr>
          <w:rFonts w:ascii="Times New Roman" w:hAnsi="Times New Roman" w:cs="Times New Roman"/>
          <w:bCs/>
          <w:color w:val="000000"/>
          <w:sz w:val="24"/>
          <w:szCs w:val="24"/>
        </w:rPr>
        <w:t xml:space="preserve">parelho de </w:t>
      </w:r>
      <w:r>
        <w:rPr>
          <w:rFonts w:ascii="Times New Roman" w:hAnsi="Times New Roman" w:cs="Times New Roman"/>
          <w:bCs/>
          <w:color w:val="000000"/>
          <w:sz w:val="24"/>
          <w:szCs w:val="24"/>
        </w:rPr>
        <w:t>U</w:t>
      </w:r>
      <w:r w:rsidRPr="009F668F">
        <w:rPr>
          <w:rFonts w:ascii="Times New Roman" w:hAnsi="Times New Roman" w:cs="Times New Roman"/>
          <w:bCs/>
          <w:color w:val="000000"/>
          <w:sz w:val="24"/>
          <w:szCs w:val="24"/>
        </w:rPr>
        <w:t xml:space="preserve">ltrassonografia para animais de grande porte, </w:t>
      </w:r>
      <w:r>
        <w:rPr>
          <w:rFonts w:ascii="Times New Roman" w:hAnsi="Times New Roman" w:cs="Times New Roman"/>
          <w:bCs/>
          <w:color w:val="000000"/>
          <w:sz w:val="24"/>
          <w:szCs w:val="24"/>
        </w:rPr>
        <w:t>novo</w:t>
      </w:r>
      <w:r w:rsidRPr="009F668F">
        <w:rPr>
          <w:rFonts w:ascii="Times New Roman" w:hAnsi="Times New Roman" w:cs="Times New Roman"/>
          <w:sz w:val="24"/>
          <w:szCs w:val="24"/>
        </w:rPr>
        <w:t>, conforme descrições const</w:t>
      </w:r>
      <w:r w:rsidRPr="000F1AC5">
        <w:rPr>
          <w:rFonts w:ascii="Times New Roman" w:hAnsi="Times New Roman" w:cs="Times New Roman"/>
          <w:sz w:val="24"/>
          <w:szCs w:val="24"/>
        </w:rPr>
        <w:t xml:space="preserve">antes no Anexo “A” deste edital. </w:t>
      </w:r>
    </w:p>
    <w:p w14:paraId="058C2457"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C5ADE0B"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75052DED"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2BFC68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w:t>
      </w:r>
      <w:r w:rsidRPr="000F1AC5">
        <w:rPr>
          <w:rFonts w:ascii="Times New Roman" w:hAnsi="Times New Roman" w:cs="Times New Roman"/>
          <w:sz w:val="24"/>
          <w:szCs w:val="24"/>
        </w:rPr>
        <w:lastRenderedPageBreak/>
        <w:t xml:space="preserve">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722FCC08"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EB3487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2EEEE28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D74455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109498E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2FB9E92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0A312DF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1BBE3A0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BC5B0D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1A1E9AE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3284AA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BC3F8B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829C32D"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45315363"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058E61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3D7FD42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4.1.1. O credenciamento dar-se-á pela atribuição de chave de identificação e de senha pessoal e intransferível, para acesso ao sistema eletrônico. </w:t>
      </w:r>
    </w:p>
    <w:p w14:paraId="6BF9AC4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645446F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0342E2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3CDB6AA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89681DF"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1012A9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4CCCAB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F8A783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E33DC9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6A215D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32CF7E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0F2E489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DA4424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219004E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D17BFB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0323C8F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EE1AFFB"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0328FA85"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61F6BA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0E70B28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147D572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278668C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A6DCDA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1176ED6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1A7DBC8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64B5EDB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5.7.3 Para fins de comprovação do enquadramento como Microempresa e/ou Empresa de Pequeno Porte a licitante poderá apresentar ainda o Cartão CNPJ, que contenha a indicação de seu porte (ME/ EPP); </w:t>
      </w:r>
    </w:p>
    <w:p w14:paraId="326D768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2C69B65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E86285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2BC7471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6FDEB2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263430A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B3B7AEB"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73E753B2"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C82DB1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131AB0FC"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0204618F"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D1F4C4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34BEAC92"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1EF26F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1EB7C2D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0ABA0FB8"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EF9AB0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5.13. Poderão ser admitidos pelo Pregoeiro erros de naturezas formais, desde que não comprometam o interesse público e da Administração, nos termos dos Acordão 1.211/2021 do TCU. </w:t>
      </w:r>
    </w:p>
    <w:p w14:paraId="6B22492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D5D972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5.14. Os licitantes poderão participar com uma única marca por item, sob pena de desclassificação. </w:t>
      </w:r>
    </w:p>
    <w:p w14:paraId="2A7C13A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509A8E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EA1A693"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A80043B"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4C2F396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ABAFD5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0294C36D"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019EC84"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1D93351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336943A5"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54EDED"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1D3886E6"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C9BEB51"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249F3A06"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0B81C97B"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0D1B2A3C"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62FFC43" w14:textId="77777777" w:rsidR="003E035B" w:rsidRPr="000F1AC5" w:rsidRDefault="003E035B" w:rsidP="003E035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9ED8695" w14:textId="77777777" w:rsidR="003E035B" w:rsidRPr="000F1AC5" w:rsidRDefault="003E035B" w:rsidP="003E035B">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850DFB8" w14:textId="77777777" w:rsidR="003E035B" w:rsidRPr="000F1AC5" w:rsidRDefault="003E035B" w:rsidP="003E035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21A3444D" w14:textId="77777777" w:rsidR="003E035B" w:rsidRPr="000F1AC5" w:rsidRDefault="003E035B" w:rsidP="003E035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0F800921" w14:textId="77777777" w:rsidR="003E035B" w:rsidRPr="000F1AC5" w:rsidRDefault="003E035B" w:rsidP="003E035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DEAF19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7942BC9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104ACAE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0578B3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598386E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25DB3D4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6CAEC8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11E14DD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0B74E81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EF759F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1242723B"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A2508B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19CB3E2D"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51D0FF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66F9C1A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16881957"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E40CC0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6DF6BC7"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p>
    <w:p w14:paraId="14367F4C"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09BE3D76"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24889D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13DD033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0D1A72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6067044"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00DA629"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06AC5B5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D3920C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33AA412A"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592B2D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7.2. As licitantes poderão oferecer lances sucessivos, pelo</w:t>
      </w:r>
      <w:r>
        <w:rPr>
          <w:rFonts w:ascii="Times New Roman" w:hAnsi="Times New Roman" w:cs="Times New Roman"/>
          <w:sz w:val="24"/>
          <w:szCs w:val="24"/>
        </w:rPr>
        <w:t xml:space="preserve"> </w:t>
      </w:r>
      <w:r w:rsidRPr="00B7583A">
        <w:rPr>
          <w:rFonts w:ascii="Times New Roman" w:hAnsi="Times New Roman" w:cs="Times New Roman"/>
          <w:b/>
          <w:bCs/>
          <w:sz w:val="24"/>
          <w:szCs w:val="24"/>
        </w:rPr>
        <w:t>MENOR</w:t>
      </w:r>
      <w:r w:rsidRPr="000F1AC5">
        <w:rPr>
          <w:rFonts w:ascii="Times New Roman" w:hAnsi="Times New Roman" w:cs="Times New Roman"/>
          <w:sz w:val="24"/>
          <w:szCs w:val="24"/>
        </w:rPr>
        <w:t xml:space="preserve">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07E2A524"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CE605C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Somente serão aceitos os lances cujos valores forem menores que o último lance registrado no sistema. </w:t>
      </w:r>
    </w:p>
    <w:p w14:paraId="3F79A4B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8B134D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0144B13D"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3502D2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75E20424"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AC5DAD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1369CE1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5D14FE2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09682E2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7CBEBF1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CB6C9E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4B6C5AE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16E7AA9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088C49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29EB9FB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4F5BF44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5B7CAE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46EF916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FA8F613"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3FF52DD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BEB689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5118558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D94F7E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46F6273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6C4A3BF8"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6EB89A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450C0576"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93A523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4D70D35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C69401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6CCBCF9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1E8117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8.6. A oferta deverá ser firme e precisa, limitada, rigorosamente, ao objeto deste Edital, sem conter alternativas de preço ou de qualquer outra condição que induza o julgamento a mais de um resultado, sob pena de desclassificação. </w:t>
      </w:r>
    </w:p>
    <w:p w14:paraId="1EF42B27"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8282DD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5874680D"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4C8A2B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2017718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E6BAF4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442FD8B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7A9A88F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586A3A3"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69406793"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6D2578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2E75C4A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706A50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54F6776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E50881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42826925"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0089B84"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542E016"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19B6A4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72483DA4" w14:textId="77777777" w:rsidR="003E035B" w:rsidRDefault="003E035B" w:rsidP="003E035B">
      <w:pPr>
        <w:spacing w:after="0" w:line="360" w:lineRule="auto"/>
        <w:ind w:firstLine="851"/>
        <w:jc w:val="both"/>
        <w:rPr>
          <w:rFonts w:ascii="Times New Roman" w:hAnsi="Times New Roman" w:cs="Times New Roman"/>
          <w:sz w:val="24"/>
          <w:szCs w:val="24"/>
        </w:rPr>
      </w:pPr>
    </w:p>
    <w:p w14:paraId="5871AA7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1BA6B5F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659F607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2E4423E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722F027"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6263AC5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4D814F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10AA50B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70E7E475"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B34442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6F2687E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4392BB9"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11.3. A falta de manifestação imediata e motivada da licitante importará na decadência do direito de recurso, e adjudicação do objeto pelo Pregoeiro à licitante vencedor. </w:t>
      </w:r>
    </w:p>
    <w:p w14:paraId="104F1AA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5BEF06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11.4. O recurso contra a decisão do Pregoeiro terá efeito suspensivo. </w:t>
      </w:r>
    </w:p>
    <w:p w14:paraId="4918A66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1B4D69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2198835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2F48F4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B2A7B3A"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7C63C7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0A2CE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06A1A19"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41780C0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572EF7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1559908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80A854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36A6CBE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37E94D16"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C3F1B9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6C13089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12.3.1. Cadastro Nacional das Empresas Inidôneas e Suspensas – CEIS, no endereço eletrônico </w:t>
      </w:r>
      <w:hyperlink r:id="rId12" w:history="1">
        <w:r w:rsidRPr="000F1AC5">
          <w:rPr>
            <w:rStyle w:val="Hyperlink"/>
            <w:rFonts w:ascii="Times New Roman" w:hAnsi="Times New Roman" w:cs="Times New Roman"/>
            <w:sz w:val="24"/>
            <w:szCs w:val="24"/>
          </w:rPr>
          <w:t>www.portaldatransparencia.gov.br/ceis</w:t>
        </w:r>
      </w:hyperlink>
      <w:r w:rsidRPr="000F1AC5">
        <w:rPr>
          <w:rFonts w:ascii="Times New Roman" w:hAnsi="Times New Roman" w:cs="Times New Roman"/>
          <w:sz w:val="24"/>
          <w:szCs w:val="24"/>
        </w:rPr>
        <w:t xml:space="preserve">; </w:t>
      </w:r>
    </w:p>
    <w:p w14:paraId="313E39D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12.3.2. Cadastro de Inidôneos e Cadastro de Inabilitados, no endereço eletrônico </w:t>
      </w:r>
      <w:hyperlink r:id="rId13" w:history="1">
        <w:r w:rsidRPr="000F1AC5">
          <w:rPr>
            <w:rStyle w:val="Hyperlink"/>
            <w:rFonts w:ascii="Times New Roman" w:hAnsi="Times New Roman" w:cs="Times New Roman"/>
            <w:sz w:val="24"/>
            <w:szCs w:val="24"/>
          </w:rPr>
          <w:t>http://portal.tcu.gov.br/certidoes/certidoes.htm</w:t>
        </w:r>
      </w:hyperlink>
      <w:r w:rsidRPr="000F1AC5">
        <w:rPr>
          <w:rFonts w:ascii="Times New Roman" w:hAnsi="Times New Roman" w:cs="Times New Roman"/>
          <w:sz w:val="24"/>
          <w:szCs w:val="24"/>
        </w:rPr>
        <w:t xml:space="preserve">. </w:t>
      </w:r>
    </w:p>
    <w:p w14:paraId="3B3CC53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565C07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12.4. Caso a empresa enquadre-se em alguma hipótese de inidoneidade e suspensão, será analisado o alcance da mesma, sendo garantido à licitante o contraditório e ampla defesa, em caso de inabilitação. </w:t>
      </w:r>
    </w:p>
    <w:p w14:paraId="4B95830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1CF74C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4EC112E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FFFCCE3"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7364028B"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p>
    <w:p w14:paraId="5EC285C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 Após a homologação do resultado, será(ão) a(s) vencedora(s) notificada(s) e convocada(s) para, no prazo de 5 (cinco) dias úteis, assinar(em) o pertinente contrato (minuta constante do Anexo “D”), sob pena de decair do direito à contratação, sem prejuízo das sanções previstas no item 16, deste Edital. </w:t>
      </w:r>
    </w:p>
    <w:p w14:paraId="67932A1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13C2856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288594F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7B0B6E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41666AD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111E155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A25BD3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24D9B90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F9D3D8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t>13.3. A vigência dos contratos decorrentes desta licitação será de 180 (cento e oitenta) a contar da data de assinatura do contrato constante no anexo “D” deste edital</w:t>
      </w:r>
    </w:p>
    <w:p w14:paraId="5E4D5B86"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8BCFF7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65A165A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BC48C74"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3E4D3C78"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415AB0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3E4EE07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305320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295D34B9"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7BC728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138360C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2251002"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2E3E26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B71AD2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230BED23"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B950DE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4042A3D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7936769"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4CF302D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1C171F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153EB60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1D8F59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1B5288A9"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485176F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784DA4B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5B4E92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186173E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6DA9477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1228013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23C46CF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4195C1A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293245A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08A6334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6B09824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66D6ED8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E64107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15.6. O valor a servir de base para o cálculo das multas referidas nos subitens 15.5.1.2., 15.5.1.3. e 15.5.2.1 será o valor inicial do Contrato. </w:t>
      </w:r>
    </w:p>
    <w:p w14:paraId="3FD881B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FF442A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08AF162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FF2BE0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5E71BC4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C51F66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665668"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40DCC32"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705F49B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29CE4F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2809147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7F6354F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0C0C22F"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1DE64F2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77863D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509AF78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4181B9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0BE7464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27EC949"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16.3. A comunicação da secretaria solicitante do objeto desta licitação poderá ser feita através de forma eletrônica, valendo-se para tanto do e-mail do preposto indicado na Proposta de Preços. </w:t>
      </w:r>
    </w:p>
    <w:p w14:paraId="14FCCCAA"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14452C0"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7527640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335E11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A(s) proponente(s) vencedora(s) deverá(ão) prestar garantia conforme especificada no Termo de Referência constante no Anexo “A” do Edital. </w:t>
      </w:r>
    </w:p>
    <w:p w14:paraId="45095386"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1D6148D"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5CDF19AC"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5E8BB04" w14:textId="7362A4F3" w:rsidR="003E035B" w:rsidRPr="000F1AC5" w:rsidRDefault="003E035B" w:rsidP="003E035B">
      <w:pPr>
        <w:spacing w:after="0" w:line="360" w:lineRule="auto"/>
        <w:ind w:firstLine="851"/>
        <w:jc w:val="both"/>
        <w:rPr>
          <w:rFonts w:ascii="Times New Roman" w:hAnsi="Times New Roman" w:cs="Times New Roman"/>
          <w:sz w:val="24"/>
          <w:szCs w:val="24"/>
        </w:rPr>
      </w:pPr>
      <w:r w:rsidRPr="002513D2">
        <w:rPr>
          <w:rFonts w:ascii="Times New Roman" w:hAnsi="Times New Roman" w:cs="Times New Roman"/>
          <w:sz w:val="24"/>
          <w:szCs w:val="24"/>
        </w:rPr>
        <w:t>18.1. As proponentes</w:t>
      </w:r>
      <w:r w:rsidR="002B0CFE">
        <w:rPr>
          <w:rFonts w:ascii="Times New Roman" w:hAnsi="Times New Roman" w:cs="Times New Roman"/>
          <w:sz w:val="24"/>
          <w:szCs w:val="24"/>
        </w:rPr>
        <w:t xml:space="preserve"> não</w:t>
      </w:r>
      <w:r w:rsidRPr="002513D2">
        <w:rPr>
          <w:rFonts w:ascii="Times New Roman" w:hAnsi="Times New Roman" w:cs="Times New Roman"/>
          <w:sz w:val="24"/>
          <w:szCs w:val="24"/>
        </w:rPr>
        <w:t xml:space="preserve"> deverão apresentar as amostras nos termos do Termo de Referência constante no Anexo “A” do edital.</w:t>
      </w:r>
      <w:r w:rsidRPr="000F1AC5">
        <w:rPr>
          <w:rFonts w:ascii="Times New Roman" w:hAnsi="Times New Roman" w:cs="Times New Roman"/>
          <w:sz w:val="24"/>
          <w:szCs w:val="24"/>
        </w:rPr>
        <w:t xml:space="preserve"> </w:t>
      </w:r>
    </w:p>
    <w:p w14:paraId="7C5B78FE" w14:textId="77777777" w:rsidR="003E035B" w:rsidRDefault="003E035B" w:rsidP="003E035B">
      <w:pPr>
        <w:spacing w:after="0" w:line="360" w:lineRule="auto"/>
        <w:ind w:firstLine="851"/>
        <w:jc w:val="both"/>
        <w:rPr>
          <w:rFonts w:ascii="Times New Roman" w:hAnsi="Times New Roman" w:cs="Times New Roman"/>
          <w:b/>
          <w:bCs/>
          <w:sz w:val="24"/>
          <w:szCs w:val="24"/>
        </w:rPr>
      </w:pPr>
    </w:p>
    <w:p w14:paraId="5C3DA1E1"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3782D73"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474602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2F99AE08"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5B6381B"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Pr>
          <w:rFonts w:ascii="Times New Roman" w:hAnsi="Times New Roman" w:cs="Times New Roman"/>
          <w:sz w:val="24"/>
          <w:szCs w:val="24"/>
        </w:rPr>
        <w:t>2</w:t>
      </w:r>
      <w:r w:rsidRPr="000F1AC5">
        <w:rPr>
          <w:rFonts w:ascii="Times New Roman" w:hAnsi="Times New Roman" w:cs="Times New Roman"/>
          <w:sz w:val="24"/>
          <w:szCs w:val="24"/>
        </w:rPr>
        <w:t>:</w:t>
      </w:r>
    </w:p>
    <w:tbl>
      <w:tblPr>
        <w:tblW w:w="10207" w:type="dxa"/>
        <w:tblInd w:w="-71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7114"/>
        <w:gridCol w:w="1675"/>
        <w:gridCol w:w="40"/>
        <w:gridCol w:w="40"/>
        <w:gridCol w:w="40"/>
        <w:gridCol w:w="1298"/>
      </w:tblGrid>
      <w:tr w:rsidR="003E035B" w:rsidRPr="002513D2" w14:paraId="6DA83B5D" w14:textId="77777777" w:rsidTr="00DE6113">
        <w:trPr>
          <w:trHeight w:hRule="exact" w:val="260"/>
        </w:trPr>
        <w:tc>
          <w:tcPr>
            <w:tcW w:w="10207" w:type="dxa"/>
            <w:gridSpan w:val="6"/>
            <w:tcMar>
              <w:top w:w="0" w:type="dxa"/>
              <w:left w:w="0" w:type="dxa"/>
              <w:bottom w:w="0" w:type="dxa"/>
              <w:right w:w="0" w:type="dxa"/>
            </w:tcMar>
            <w:vAlign w:val="center"/>
          </w:tcPr>
          <w:p w14:paraId="2A933D6D" w14:textId="77777777" w:rsidR="003E035B" w:rsidRPr="002513D2" w:rsidRDefault="003E035B" w:rsidP="003E035B">
            <w:pPr>
              <w:spacing w:after="0" w:line="360" w:lineRule="auto"/>
              <w:ind w:left="40"/>
              <w:rPr>
                <w:rFonts w:ascii="Times New Roman" w:hAnsi="Times New Roman" w:cs="Times New Roman"/>
                <w:sz w:val="24"/>
                <w:szCs w:val="24"/>
              </w:rPr>
            </w:pPr>
            <w:r w:rsidRPr="002513D2">
              <w:rPr>
                <w:rFonts w:ascii="Times New Roman" w:eastAsia="Arial" w:hAnsi="Times New Roman" w:cs="Times New Roman"/>
                <w:b/>
                <w:color w:val="000000"/>
                <w:sz w:val="24"/>
                <w:szCs w:val="24"/>
              </w:rPr>
              <w:t>Entidade: PREFEITURA MUNICIPAL DE RIO RUFINO</w:t>
            </w:r>
          </w:p>
        </w:tc>
      </w:tr>
      <w:tr w:rsidR="003E035B" w:rsidRPr="002513D2" w14:paraId="791FFABE" w14:textId="77777777" w:rsidTr="00DE6113">
        <w:trPr>
          <w:trHeight w:hRule="exact" w:val="260"/>
        </w:trPr>
        <w:tc>
          <w:tcPr>
            <w:tcW w:w="10207" w:type="dxa"/>
            <w:gridSpan w:val="6"/>
            <w:tcMar>
              <w:top w:w="0" w:type="dxa"/>
              <w:left w:w="0" w:type="dxa"/>
              <w:bottom w:w="0" w:type="dxa"/>
              <w:right w:w="0" w:type="dxa"/>
            </w:tcMar>
            <w:vAlign w:val="center"/>
          </w:tcPr>
          <w:p w14:paraId="69FA4489" w14:textId="77777777" w:rsidR="003E035B" w:rsidRPr="002513D2" w:rsidRDefault="003E035B" w:rsidP="003E035B">
            <w:pPr>
              <w:spacing w:after="0" w:line="360" w:lineRule="auto"/>
              <w:ind w:left="40"/>
              <w:rPr>
                <w:rFonts w:ascii="Times New Roman" w:eastAsia="Arial" w:hAnsi="Times New Roman" w:cs="Times New Roman"/>
                <w:b/>
                <w:color w:val="000000"/>
                <w:sz w:val="24"/>
                <w:szCs w:val="24"/>
              </w:rPr>
            </w:pPr>
            <w:r w:rsidRPr="002513D2">
              <w:rPr>
                <w:rFonts w:ascii="Times New Roman" w:eastAsia="Arial" w:hAnsi="Times New Roman" w:cs="Times New Roman"/>
                <w:b/>
                <w:color w:val="000000"/>
                <w:sz w:val="24"/>
                <w:szCs w:val="24"/>
              </w:rPr>
              <w:t>07.001 - SEC. AGRICULTURA E MEIO AMBIENTE / DEPARTAMENTO DE AGRICULTURA</w:t>
            </w:r>
          </w:p>
          <w:p w14:paraId="41242F62" w14:textId="77777777" w:rsidR="003E035B" w:rsidRPr="002513D2" w:rsidRDefault="003E035B" w:rsidP="003E035B">
            <w:pPr>
              <w:spacing w:after="0" w:line="360" w:lineRule="auto"/>
              <w:ind w:left="40"/>
              <w:rPr>
                <w:rFonts w:ascii="Times New Roman" w:eastAsia="Arial" w:hAnsi="Times New Roman" w:cs="Times New Roman"/>
                <w:b/>
                <w:color w:val="000000"/>
                <w:sz w:val="24"/>
                <w:szCs w:val="24"/>
              </w:rPr>
            </w:pPr>
          </w:p>
          <w:p w14:paraId="243AA6DC" w14:textId="77777777" w:rsidR="003E035B" w:rsidRPr="002513D2" w:rsidRDefault="003E035B" w:rsidP="003E035B">
            <w:pPr>
              <w:spacing w:after="0" w:line="360" w:lineRule="auto"/>
              <w:ind w:left="40"/>
              <w:rPr>
                <w:rFonts w:ascii="Times New Roman" w:hAnsi="Times New Roman" w:cs="Times New Roman"/>
                <w:sz w:val="24"/>
                <w:szCs w:val="24"/>
              </w:rPr>
            </w:pPr>
          </w:p>
        </w:tc>
      </w:tr>
      <w:tr w:rsidR="003E035B" w:rsidRPr="002513D2" w14:paraId="5D1D1DFE" w14:textId="77777777" w:rsidTr="00DE6113">
        <w:trPr>
          <w:trHeight w:hRule="exact" w:val="260"/>
        </w:trPr>
        <w:tc>
          <w:tcPr>
            <w:tcW w:w="10207" w:type="dxa"/>
            <w:gridSpan w:val="6"/>
            <w:tcMar>
              <w:top w:w="0" w:type="dxa"/>
              <w:left w:w="0" w:type="dxa"/>
              <w:bottom w:w="0" w:type="dxa"/>
              <w:right w:w="0" w:type="dxa"/>
            </w:tcMar>
            <w:vAlign w:val="center"/>
          </w:tcPr>
          <w:p w14:paraId="5AE34D66" w14:textId="77777777" w:rsidR="003E035B" w:rsidRPr="002513D2" w:rsidRDefault="003E035B" w:rsidP="003E035B">
            <w:pPr>
              <w:spacing w:after="0" w:line="360" w:lineRule="auto"/>
              <w:ind w:left="40"/>
              <w:rPr>
                <w:rFonts w:ascii="Times New Roman" w:eastAsia="Arial" w:hAnsi="Times New Roman" w:cs="Times New Roman"/>
                <w:b/>
                <w:color w:val="000000"/>
                <w:sz w:val="24"/>
                <w:szCs w:val="24"/>
              </w:rPr>
            </w:pPr>
            <w:r w:rsidRPr="002513D2">
              <w:rPr>
                <w:rFonts w:ascii="Times New Roman" w:eastAsia="Arial" w:hAnsi="Times New Roman" w:cs="Times New Roman"/>
                <w:b/>
                <w:color w:val="000000"/>
                <w:sz w:val="24"/>
                <w:szCs w:val="24"/>
              </w:rPr>
              <w:t>2.038 - MANUTENÇÃO DA SECRETARIA DE AGRICULTURA</w:t>
            </w:r>
          </w:p>
        </w:tc>
      </w:tr>
      <w:tr w:rsidR="003E035B" w:rsidRPr="002513D2" w14:paraId="3C6F55E0" w14:textId="77777777" w:rsidTr="00DE6113">
        <w:trPr>
          <w:trHeight w:hRule="exact" w:val="260"/>
        </w:trPr>
        <w:tc>
          <w:tcPr>
            <w:tcW w:w="7114" w:type="dxa"/>
            <w:tcMar>
              <w:top w:w="0" w:type="dxa"/>
              <w:left w:w="0" w:type="dxa"/>
              <w:bottom w:w="0" w:type="dxa"/>
              <w:right w:w="0" w:type="dxa"/>
            </w:tcMar>
            <w:vAlign w:val="center"/>
          </w:tcPr>
          <w:p w14:paraId="41146E3E" w14:textId="77777777" w:rsidR="003E035B" w:rsidRPr="002513D2" w:rsidRDefault="003E035B" w:rsidP="003E035B">
            <w:pPr>
              <w:spacing w:after="0" w:line="360" w:lineRule="auto"/>
              <w:ind w:left="40"/>
              <w:rPr>
                <w:rFonts w:ascii="Times New Roman" w:hAnsi="Times New Roman" w:cs="Times New Roman"/>
                <w:sz w:val="24"/>
                <w:szCs w:val="24"/>
              </w:rPr>
            </w:pPr>
            <w:r w:rsidRPr="002513D2">
              <w:rPr>
                <w:rFonts w:ascii="Times New Roman" w:eastAsia="Arial" w:hAnsi="Times New Roman" w:cs="Times New Roman"/>
                <w:color w:val="000000"/>
                <w:sz w:val="24"/>
                <w:szCs w:val="24"/>
              </w:rPr>
              <w:t>60 - 3.3.90.00.00.00.00.00 - APLICACOES DIRETAS</w:t>
            </w:r>
          </w:p>
        </w:tc>
        <w:tc>
          <w:tcPr>
            <w:tcW w:w="1675" w:type="dxa"/>
            <w:tcMar>
              <w:top w:w="0" w:type="dxa"/>
              <w:left w:w="0" w:type="dxa"/>
              <w:bottom w:w="0" w:type="dxa"/>
              <w:right w:w="0" w:type="dxa"/>
            </w:tcMar>
            <w:vAlign w:val="center"/>
          </w:tcPr>
          <w:p w14:paraId="47D6199D" w14:textId="77777777" w:rsidR="003E035B" w:rsidRPr="002513D2" w:rsidRDefault="003E035B" w:rsidP="003E035B">
            <w:pPr>
              <w:spacing w:after="0" w:line="360" w:lineRule="auto"/>
              <w:ind w:left="-2719" w:firstLine="2835"/>
              <w:rPr>
                <w:rFonts w:ascii="Times New Roman" w:hAnsi="Times New Roman" w:cs="Times New Roman"/>
                <w:sz w:val="24"/>
                <w:szCs w:val="24"/>
              </w:rPr>
            </w:pPr>
            <w:r w:rsidRPr="002513D2">
              <w:rPr>
                <w:rFonts w:ascii="Times New Roman" w:eastAsia="Arial" w:hAnsi="Times New Roman" w:cs="Times New Roman"/>
                <w:color w:val="000000"/>
                <w:sz w:val="24"/>
                <w:szCs w:val="24"/>
              </w:rPr>
              <w:t>0.1.00.0000 - RECURSOS ORDINÁRIOS</w:t>
            </w:r>
          </w:p>
        </w:tc>
        <w:tc>
          <w:tcPr>
            <w:tcW w:w="40" w:type="dxa"/>
          </w:tcPr>
          <w:p w14:paraId="7BA174BF" w14:textId="77777777" w:rsidR="003E035B" w:rsidRPr="002513D2" w:rsidRDefault="003E035B" w:rsidP="003E035B">
            <w:pPr>
              <w:pStyle w:val="EMPTYCELLSTYLE"/>
              <w:spacing w:line="360" w:lineRule="auto"/>
              <w:rPr>
                <w:rFonts w:ascii="Times New Roman" w:hAnsi="Times New Roman" w:cs="Times New Roman"/>
                <w:sz w:val="24"/>
                <w:szCs w:val="24"/>
              </w:rPr>
            </w:pPr>
          </w:p>
        </w:tc>
        <w:tc>
          <w:tcPr>
            <w:tcW w:w="40" w:type="dxa"/>
          </w:tcPr>
          <w:p w14:paraId="7C08C5FC" w14:textId="77777777" w:rsidR="003E035B" w:rsidRPr="002513D2" w:rsidRDefault="003E035B" w:rsidP="003E035B">
            <w:pPr>
              <w:pStyle w:val="EMPTYCELLSTYLE"/>
              <w:spacing w:line="360" w:lineRule="auto"/>
              <w:rPr>
                <w:rFonts w:ascii="Times New Roman" w:hAnsi="Times New Roman" w:cs="Times New Roman"/>
                <w:sz w:val="24"/>
                <w:szCs w:val="24"/>
              </w:rPr>
            </w:pPr>
          </w:p>
        </w:tc>
        <w:tc>
          <w:tcPr>
            <w:tcW w:w="40" w:type="dxa"/>
          </w:tcPr>
          <w:p w14:paraId="77A04576" w14:textId="77777777" w:rsidR="003E035B" w:rsidRPr="002513D2" w:rsidRDefault="003E035B" w:rsidP="003E035B">
            <w:pPr>
              <w:pStyle w:val="EMPTYCELLSTYLE"/>
              <w:spacing w:line="360" w:lineRule="auto"/>
              <w:rPr>
                <w:rFonts w:ascii="Times New Roman" w:hAnsi="Times New Roman" w:cs="Times New Roman"/>
                <w:sz w:val="24"/>
                <w:szCs w:val="24"/>
              </w:rPr>
            </w:pPr>
          </w:p>
        </w:tc>
        <w:tc>
          <w:tcPr>
            <w:tcW w:w="1298" w:type="dxa"/>
            <w:tcMar>
              <w:top w:w="0" w:type="dxa"/>
              <w:left w:w="0" w:type="dxa"/>
              <w:bottom w:w="0" w:type="dxa"/>
              <w:right w:w="0" w:type="dxa"/>
            </w:tcMar>
            <w:vAlign w:val="center"/>
          </w:tcPr>
          <w:p w14:paraId="5A95B5E1" w14:textId="77777777" w:rsidR="003E035B" w:rsidRPr="002513D2" w:rsidRDefault="003E035B" w:rsidP="003E035B">
            <w:pPr>
              <w:spacing w:after="0" w:line="360" w:lineRule="auto"/>
              <w:ind w:right="40"/>
              <w:jc w:val="right"/>
              <w:rPr>
                <w:rFonts w:ascii="Times New Roman" w:hAnsi="Times New Roman" w:cs="Times New Roman"/>
                <w:sz w:val="24"/>
                <w:szCs w:val="24"/>
              </w:rPr>
            </w:pPr>
            <w:r w:rsidRPr="002513D2">
              <w:rPr>
                <w:rFonts w:ascii="Times New Roman" w:eastAsia="Arial" w:hAnsi="Times New Roman" w:cs="Times New Roman"/>
                <w:color w:val="000000"/>
                <w:sz w:val="24"/>
                <w:szCs w:val="24"/>
              </w:rPr>
              <w:t>133.070,22</w:t>
            </w:r>
          </w:p>
        </w:tc>
      </w:tr>
    </w:tbl>
    <w:p w14:paraId="163E43C0" w14:textId="77777777" w:rsidR="003E035B" w:rsidRDefault="003E035B" w:rsidP="003E035B">
      <w:pPr>
        <w:spacing w:after="0" w:line="360" w:lineRule="auto"/>
        <w:ind w:firstLine="851"/>
        <w:jc w:val="both"/>
        <w:rPr>
          <w:rFonts w:ascii="Times New Roman" w:hAnsi="Times New Roman" w:cs="Times New Roman"/>
          <w:sz w:val="24"/>
          <w:szCs w:val="24"/>
        </w:rPr>
      </w:pPr>
    </w:p>
    <w:p w14:paraId="6DB9DA4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19.3. O pagamento será efetuado, mediante depósito bancário, em conta corrente de titularidade da contratada. </w:t>
      </w:r>
    </w:p>
    <w:p w14:paraId="0DF7416A"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19549C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19.3. As notas fiscais/notas fiscais eletrônicas deverão ser emitidas conforme informações constantes na(s) ordem(ns) de compra(s). </w:t>
      </w:r>
    </w:p>
    <w:p w14:paraId="373B97E8" w14:textId="77777777" w:rsidR="003E035B" w:rsidRPr="000F1AC5" w:rsidRDefault="003E035B" w:rsidP="003E035B">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19.3.1.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administracao@riorufino.sc.gov.br.</w:t>
      </w:r>
    </w:p>
    <w:p w14:paraId="043F5F8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E3F582B"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2F26129C"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p>
    <w:p w14:paraId="62A4ABD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6261F1CF"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p>
    <w:p w14:paraId="628678B3"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5BD15772"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914AA40"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78D41A0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BF8B638"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0F737D74"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CA08F6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16AA281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8D1447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2F3B521B"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1C9B259"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01CBC053"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09DE847"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44E4A125"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206DF8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2CB92125"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21.7.1. Sob a</w:t>
      </w:r>
      <w:r>
        <w:rPr>
          <w:rFonts w:ascii="Times New Roman" w:hAnsi="Times New Roman" w:cs="Times New Roman"/>
          <w:sz w:val="24"/>
          <w:szCs w:val="24"/>
        </w:rPr>
        <w:t>s</w:t>
      </w:r>
      <w:r w:rsidRPr="000F1AC5">
        <w:rPr>
          <w:rFonts w:ascii="Times New Roman" w:hAnsi="Times New Roman" w:cs="Times New Roman"/>
          <w:sz w:val="24"/>
          <w:szCs w:val="24"/>
        </w:rPr>
        <w:t xml:space="preserve"> pena</w:t>
      </w:r>
      <w:r>
        <w:rPr>
          <w:rFonts w:ascii="Times New Roman" w:hAnsi="Times New Roman" w:cs="Times New Roman"/>
          <w:sz w:val="24"/>
          <w:szCs w:val="24"/>
        </w:rPr>
        <w:t>s</w:t>
      </w:r>
      <w:r w:rsidRPr="000F1AC5">
        <w:rPr>
          <w:rFonts w:ascii="Times New Roman" w:hAnsi="Times New Roman" w:cs="Times New Roman"/>
          <w:sz w:val="24"/>
          <w:szCs w:val="24"/>
        </w:rPr>
        <w:t xml:space="preserve"> prevista </w:t>
      </w:r>
      <w:r>
        <w:rPr>
          <w:rFonts w:ascii="Times New Roman" w:hAnsi="Times New Roman" w:cs="Times New Roman"/>
          <w:sz w:val="24"/>
          <w:szCs w:val="24"/>
        </w:rPr>
        <w:t xml:space="preserve">em </w:t>
      </w:r>
      <w:r w:rsidRPr="000F1AC5">
        <w:rPr>
          <w:rFonts w:ascii="Times New Roman" w:hAnsi="Times New Roman" w:cs="Times New Roman"/>
          <w:sz w:val="24"/>
          <w:szCs w:val="24"/>
        </w:rPr>
        <w:t>Lei</w:t>
      </w:r>
      <w:r>
        <w:rPr>
          <w:rFonts w:ascii="Times New Roman" w:hAnsi="Times New Roman" w:cs="Times New Roman"/>
          <w:sz w:val="24"/>
          <w:szCs w:val="24"/>
        </w:rPr>
        <w:t>,</w:t>
      </w:r>
      <w:r w:rsidRPr="000F1AC5">
        <w:rPr>
          <w:rFonts w:ascii="Times New Roman" w:hAnsi="Times New Roman" w:cs="Times New Roman"/>
          <w:sz w:val="24"/>
          <w:szCs w:val="24"/>
        </w:rPr>
        <w:t xml:space="preserve"> não estarem declaradas inidôneas ou suspensas de participação em licitações pelo Prefeitura Municipal de Rio Rufino, SC; </w:t>
      </w:r>
    </w:p>
    <w:p w14:paraId="553954A4"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w:t>
      </w:r>
      <w:r w:rsidRPr="000F1AC5">
        <w:rPr>
          <w:rFonts w:ascii="Times New Roman" w:hAnsi="Times New Roman" w:cs="Times New Roman"/>
          <w:sz w:val="24"/>
          <w:szCs w:val="24"/>
        </w:rPr>
        <w:lastRenderedPageBreak/>
        <w:t xml:space="preserve">empregam menores de dezoito anos em trabalho noturno, perigoso ou insalubre e não emprega menor de dezesseis anos, ressalvados os casos de menor a partir de quatorze anos na condição de aprendiz. </w:t>
      </w:r>
    </w:p>
    <w:p w14:paraId="13710D5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731A974D"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E2B621A"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415F667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03EB006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697C58F2"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26D25B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104CA33E"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671F391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3DF2B8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1396E9DD"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F967FC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6BAFD8FE"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42465DC"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13647DD2"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13B8D0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49EE232" w14:textId="77777777" w:rsidR="003E035B" w:rsidRPr="000F1AC5" w:rsidRDefault="003E035B" w:rsidP="003E035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4E587407" w14:textId="77777777" w:rsidR="003E035B" w:rsidRPr="000F1AC5" w:rsidRDefault="003E035B" w:rsidP="003E035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3267FE8B" w14:textId="77777777" w:rsidR="003E035B" w:rsidRPr="000F1AC5" w:rsidRDefault="003E035B" w:rsidP="003E035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 xml:space="preserve">MODELO DE DECLAÇÃO DE NÃO POSSUIR EM SEU QUADRO SOCIETÁRIO SERVIDOR PÚBLICO DA ATIVA, </w:t>
      </w:r>
      <w:r w:rsidRPr="000F1AC5">
        <w:rPr>
          <w:rFonts w:ascii="Times New Roman" w:hAnsi="Times New Roman" w:cs="Times New Roman"/>
          <w:b/>
          <w:bCs/>
          <w:sz w:val="24"/>
          <w:szCs w:val="24"/>
        </w:rPr>
        <w:lastRenderedPageBreak/>
        <w:t>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5A9CF7B5" w14:textId="77777777" w:rsidR="003E035B" w:rsidRPr="000F1AC5" w:rsidRDefault="003E035B" w:rsidP="003E035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52D7B318" w14:textId="77777777" w:rsidR="003E035B" w:rsidRPr="000F1AC5" w:rsidRDefault="003E035B" w:rsidP="003E035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37FE7F7A"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96D4A68" w14:textId="77777777" w:rsidR="003E035B" w:rsidRPr="000F1AC5" w:rsidRDefault="003E035B" w:rsidP="003E035B">
      <w:pPr>
        <w:spacing w:after="0" w:line="360" w:lineRule="auto"/>
        <w:ind w:firstLine="851"/>
        <w:jc w:val="right"/>
        <w:rPr>
          <w:rFonts w:ascii="Times New Roman" w:hAnsi="Times New Roman" w:cs="Times New Roman"/>
          <w:sz w:val="24"/>
          <w:szCs w:val="24"/>
        </w:rPr>
      </w:pPr>
      <w:r w:rsidRPr="002B0CFE">
        <w:rPr>
          <w:rFonts w:ascii="Times New Roman" w:hAnsi="Times New Roman" w:cs="Times New Roman"/>
          <w:sz w:val="24"/>
          <w:szCs w:val="24"/>
        </w:rPr>
        <w:t>Rio Rufino, 18 de março de 2022.</w:t>
      </w:r>
      <w:r w:rsidRPr="000F1AC5">
        <w:rPr>
          <w:rFonts w:ascii="Times New Roman" w:hAnsi="Times New Roman" w:cs="Times New Roman"/>
          <w:sz w:val="24"/>
          <w:szCs w:val="24"/>
        </w:rPr>
        <w:t xml:space="preserve"> </w:t>
      </w:r>
    </w:p>
    <w:p w14:paraId="30CC3E84"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687136A"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27008B9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5AF82800" w14:textId="77777777" w:rsidR="003E035B" w:rsidRPr="000F1AC5" w:rsidRDefault="003E035B" w:rsidP="003E035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7D236369" w14:textId="77777777" w:rsidR="003E035B" w:rsidRPr="000F1AC5" w:rsidRDefault="003E035B" w:rsidP="003E035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p>
    <w:p w14:paraId="51A9A410" w14:textId="77777777" w:rsidR="003E035B" w:rsidRPr="000F1AC5" w:rsidRDefault="003E035B" w:rsidP="003E035B">
      <w:pPr>
        <w:spacing w:after="0" w:line="360" w:lineRule="auto"/>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7407C975" w14:textId="77777777" w:rsidR="003E035B" w:rsidRPr="000F1AC5" w:rsidRDefault="003E035B" w:rsidP="003E035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Pr>
          <w:rFonts w:ascii="Times New Roman" w:hAnsi="Times New Roman" w:cs="Times New Roman"/>
          <w:b/>
          <w:bCs/>
          <w:sz w:val="24"/>
          <w:szCs w:val="24"/>
        </w:rPr>
        <w:t>012/2022</w:t>
      </w:r>
    </w:p>
    <w:p w14:paraId="69C890ED" w14:textId="77777777" w:rsidR="003E035B" w:rsidRPr="000F1AC5" w:rsidRDefault="003E035B" w:rsidP="003E035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4E6CC504" w14:textId="77777777" w:rsidR="003E035B" w:rsidRPr="000F1AC5" w:rsidRDefault="003E035B" w:rsidP="003E035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3DCEFA07" w14:textId="77777777" w:rsidR="003E035B" w:rsidRPr="000F1AC5" w:rsidRDefault="003E035B" w:rsidP="003E035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485AB4A3"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Pr="000F1AC5">
        <w:rPr>
          <w:rFonts w:ascii="Times New Roman" w:hAnsi="Times New Roman" w:cs="Times New Roman"/>
          <w:bCs/>
          <w:color w:val="000000"/>
          <w:sz w:val="24"/>
          <w:szCs w:val="24"/>
        </w:rPr>
        <w:t xml:space="preserve">Aquisição </w:t>
      </w:r>
      <w:r>
        <w:rPr>
          <w:rFonts w:ascii="Times New Roman" w:hAnsi="Times New Roman" w:cs="Times New Roman"/>
          <w:bCs/>
          <w:color w:val="000000"/>
          <w:sz w:val="24"/>
          <w:szCs w:val="24"/>
        </w:rPr>
        <w:t xml:space="preserve">de Aparelho de Ultrassonografia para animais de grande porte </w:t>
      </w:r>
      <w:r w:rsidRPr="000F1AC5">
        <w:rPr>
          <w:rFonts w:ascii="Times New Roman" w:hAnsi="Times New Roman" w:cs="Times New Roman"/>
          <w:bCs/>
          <w:color w:val="000000"/>
          <w:sz w:val="24"/>
          <w:szCs w:val="24"/>
        </w:rPr>
        <w:t>nov</w:t>
      </w:r>
      <w:r>
        <w:rPr>
          <w:rFonts w:ascii="Times New Roman" w:hAnsi="Times New Roman" w:cs="Times New Roman"/>
          <w:bCs/>
          <w:color w:val="000000"/>
          <w:sz w:val="24"/>
          <w:szCs w:val="24"/>
        </w:rPr>
        <w:t>o</w:t>
      </w:r>
      <w:r w:rsidRPr="000F1AC5">
        <w:rPr>
          <w:rFonts w:ascii="Times New Roman" w:hAnsi="Times New Roman" w:cs="Times New Roman"/>
          <w:bCs/>
          <w:color w:val="000000"/>
          <w:sz w:val="24"/>
          <w:szCs w:val="24"/>
        </w:rPr>
        <w:t>.</w:t>
      </w:r>
    </w:p>
    <w:p w14:paraId="5AD09FB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de Itens:</w:t>
      </w:r>
    </w:p>
    <w:tbl>
      <w:tblPr>
        <w:tblW w:w="949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912"/>
        <w:gridCol w:w="707"/>
        <w:gridCol w:w="1100"/>
        <w:gridCol w:w="6154"/>
      </w:tblGrid>
      <w:tr w:rsidR="003E035B" w:rsidRPr="00DC3BBB" w14:paraId="0237C54B" w14:textId="77777777" w:rsidTr="00DE6113">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08CFD4A" w14:textId="77777777" w:rsidR="003E035B" w:rsidRPr="002513D2" w:rsidRDefault="003E035B" w:rsidP="003E035B">
            <w:pPr>
              <w:spacing w:after="0" w:line="360" w:lineRule="auto"/>
              <w:jc w:val="center"/>
              <w:rPr>
                <w:rFonts w:ascii="Times New Roman" w:eastAsia="Times New Roman" w:hAnsi="Times New Roman" w:cs="Times New Roman"/>
                <w:b/>
                <w:bCs/>
                <w:sz w:val="24"/>
                <w:szCs w:val="24"/>
              </w:rPr>
            </w:pPr>
            <w:r w:rsidRPr="002513D2">
              <w:rPr>
                <w:rFonts w:ascii="Times New Roman" w:eastAsia="Times New Roman" w:hAnsi="Times New Roman" w:cs="Times New Roman"/>
                <w:b/>
                <w:bCs/>
                <w:sz w:val="24"/>
                <w:szCs w:val="24"/>
              </w:rPr>
              <w:t>Item</w:t>
            </w:r>
          </w:p>
        </w:tc>
        <w:tc>
          <w:tcPr>
            <w:tcW w:w="915" w:type="dxa"/>
            <w:tcBorders>
              <w:top w:val="single" w:sz="4" w:space="0" w:color="auto"/>
              <w:left w:val="single" w:sz="4" w:space="0" w:color="auto"/>
              <w:bottom w:val="single" w:sz="4" w:space="0" w:color="auto"/>
              <w:right w:val="single" w:sz="4" w:space="0" w:color="auto"/>
            </w:tcBorders>
            <w:vAlign w:val="center"/>
            <w:hideMark/>
          </w:tcPr>
          <w:p w14:paraId="0BDDBB61" w14:textId="77777777" w:rsidR="003E035B" w:rsidRPr="002513D2" w:rsidRDefault="003E035B" w:rsidP="003E035B">
            <w:pPr>
              <w:spacing w:after="0" w:line="360" w:lineRule="auto"/>
              <w:jc w:val="center"/>
              <w:rPr>
                <w:rFonts w:ascii="Times New Roman" w:eastAsia="Times New Roman" w:hAnsi="Times New Roman" w:cs="Times New Roman"/>
                <w:b/>
                <w:bCs/>
                <w:sz w:val="24"/>
                <w:szCs w:val="24"/>
              </w:rPr>
            </w:pPr>
            <w:r w:rsidRPr="002513D2">
              <w:rPr>
                <w:rFonts w:ascii="Times New Roman" w:eastAsia="Times New Roman" w:hAnsi="Times New Roman" w:cs="Times New Roman"/>
                <w:b/>
                <w:bCs/>
                <w:sz w:val="24"/>
                <w:szCs w:val="24"/>
              </w:rPr>
              <w:t>Quant.</w:t>
            </w:r>
          </w:p>
        </w:tc>
        <w:tc>
          <w:tcPr>
            <w:tcW w:w="707" w:type="dxa"/>
            <w:tcBorders>
              <w:top w:val="single" w:sz="4" w:space="0" w:color="auto"/>
              <w:left w:val="single" w:sz="4" w:space="0" w:color="auto"/>
              <w:bottom w:val="single" w:sz="4" w:space="0" w:color="auto"/>
              <w:right w:val="single" w:sz="4" w:space="0" w:color="auto"/>
            </w:tcBorders>
            <w:vAlign w:val="center"/>
            <w:hideMark/>
          </w:tcPr>
          <w:p w14:paraId="546A3441" w14:textId="77777777" w:rsidR="003E035B" w:rsidRPr="002513D2" w:rsidRDefault="003E035B" w:rsidP="003E035B">
            <w:pPr>
              <w:spacing w:after="0" w:line="360" w:lineRule="auto"/>
              <w:jc w:val="center"/>
              <w:rPr>
                <w:rFonts w:ascii="Times New Roman" w:eastAsia="Times New Roman" w:hAnsi="Times New Roman" w:cs="Times New Roman"/>
                <w:b/>
                <w:bCs/>
                <w:sz w:val="24"/>
                <w:szCs w:val="24"/>
              </w:rPr>
            </w:pPr>
            <w:r w:rsidRPr="002513D2">
              <w:rPr>
                <w:rFonts w:ascii="Times New Roman" w:eastAsia="Times New Roman" w:hAnsi="Times New Roman" w:cs="Times New Roman"/>
                <w:b/>
                <w:bCs/>
                <w:sz w:val="24"/>
                <w:szCs w:val="24"/>
              </w:rPr>
              <w:t>Unid.</w:t>
            </w:r>
          </w:p>
        </w:tc>
        <w:tc>
          <w:tcPr>
            <w:tcW w:w="872" w:type="dxa"/>
            <w:tcBorders>
              <w:top w:val="single" w:sz="4" w:space="0" w:color="auto"/>
              <w:left w:val="single" w:sz="4" w:space="0" w:color="auto"/>
              <w:bottom w:val="single" w:sz="4" w:space="0" w:color="auto"/>
              <w:right w:val="single" w:sz="4" w:space="0" w:color="auto"/>
            </w:tcBorders>
            <w:vAlign w:val="center"/>
            <w:hideMark/>
          </w:tcPr>
          <w:p w14:paraId="09638E6A" w14:textId="77777777" w:rsidR="003E035B" w:rsidRPr="002513D2" w:rsidRDefault="003E035B" w:rsidP="003E035B">
            <w:pPr>
              <w:spacing w:after="0" w:line="360" w:lineRule="auto"/>
              <w:jc w:val="center"/>
              <w:rPr>
                <w:rFonts w:ascii="Times New Roman" w:eastAsia="Times New Roman" w:hAnsi="Times New Roman" w:cs="Times New Roman"/>
                <w:b/>
                <w:bCs/>
                <w:sz w:val="24"/>
                <w:szCs w:val="24"/>
              </w:rPr>
            </w:pPr>
            <w:r w:rsidRPr="002513D2">
              <w:rPr>
                <w:rFonts w:ascii="Times New Roman" w:eastAsia="Times New Roman" w:hAnsi="Times New Roman" w:cs="Times New Roman"/>
                <w:b/>
                <w:bCs/>
                <w:sz w:val="24"/>
                <w:szCs w:val="24"/>
              </w:rPr>
              <w:t>Preço Unitário Orçado</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B5B2218" w14:textId="77777777" w:rsidR="003E035B" w:rsidRPr="002513D2" w:rsidRDefault="003E035B" w:rsidP="003E035B">
            <w:pPr>
              <w:spacing w:after="0" w:line="360" w:lineRule="auto"/>
              <w:jc w:val="center"/>
              <w:rPr>
                <w:rFonts w:ascii="Times New Roman" w:eastAsia="Times New Roman" w:hAnsi="Times New Roman" w:cs="Times New Roman"/>
                <w:b/>
                <w:bCs/>
                <w:sz w:val="24"/>
                <w:szCs w:val="24"/>
              </w:rPr>
            </w:pPr>
            <w:r w:rsidRPr="002513D2">
              <w:rPr>
                <w:rFonts w:ascii="Times New Roman" w:eastAsia="Times New Roman" w:hAnsi="Times New Roman" w:cs="Times New Roman"/>
                <w:b/>
                <w:bCs/>
                <w:sz w:val="24"/>
                <w:szCs w:val="24"/>
              </w:rPr>
              <w:t>Especificação</w:t>
            </w:r>
          </w:p>
        </w:tc>
      </w:tr>
      <w:tr w:rsidR="003E035B" w:rsidRPr="000F1AC5" w14:paraId="456C917A" w14:textId="77777777" w:rsidTr="00DE6113">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3098882B" w14:textId="77777777" w:rsidR="003E035B" w:rsidRPr="002513D2" w:rsidRDefault="003E035B" w:rsidP="003E035B">
            <w:pPr>
              <w:spacing w:after="0" w:line="360" w:lineRule="auto"/>
              <w:jc w:val="center"/>
              <w:rPr>
                <w:rFonts w:ascii="Times New Roman" w:eastAsia="Times New Roman" w:hAnsi="Times New Roman" w:cs="Times New Roman"/>
                <w:sz w:val="24"/>
                <w:szCs w:val="24"/>
              </w:rPr>
            </w:pPr>
            <w:r w:rsidRPr="002513D2">
              <w:rPr>
                <w:rFonts w:ascii="Times New Roman" w:eastAsia="Times New Roman" w:hAnsi="Times New Roman" w:cs="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vAlign w:val="center"/>
            <w:hideMark/>
          </w:tcPr>
          <w:p w14:paraId="66AC9CC2" w14:textId="77777777" w:rsidR="003E035B" w:rsidRPr="002513D2" w:rsidRDefault="003E035B" w:rsidP="003E035B">
            <w:pPr>
              <w:spacing w:after="0" w:line="360" w:lineRule="auto"/>
              <w:jc w:val="center"/>
              <w:rPr>
                <w:rFonts w:ascii="Times New Roman" w:eastAsia="Times New Roman" w:hAnsi="Times New Roman" w:cs="Times New Roman"/>
                <w:sz w:val="24"/>
                <w:szCs w:val="24"/>
              </w:rPr>
            </w:pPr>
            <w:r w:rsidRPr="002513D2">
              <w:rPr>
                <w:rFonts w:ascii="Times New Roman" w:eastAsia="Times New Roman" w:hAnsi="Times New Roman" w:cs="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vAlign w:val="center"/>
            <w:hideMark/>
          </w:tcPr>
          <w:p w14:paraId="0706A5BB" w14:textId="77777777" w:rsidR="003E035B" w:rsidRPr="002513D2" w:rsidRDefault="003E035B" w:rsidP="003E035B">
            <w:pPr>
              <w:spacing w:after="0" w:line="360" w:lineRule="auto"/>
              <w:jc w:val="center"/>
              <w:rPr>
                <w:rFonts w:ascii="Times New Roman" w:eastAsia="Times New Roman" w:hAnsi="Times New Roman" w:cs="Times New Roman"/>
                <w:sz w:val="24"/>
                <w:szCs w:val="24"/>
              </w:rPr>
            </w:pPr>
            <w:r w:rsidRPr="002513D2">
              <w:rPr>
                <w:rFonts w:ascii="Times New Roman" w:eastAsia="Times New Roman" w:hAnsi="Times New Roman" w:cs="Times New Roman"/>
                <w:sz w:val="24"/>
                <w:szCs w:val="24"/>
              </w:rPr>
              <w:t>UN</w:t>
            </w:r>
          </w:p>
        </w:tc>
        <w:tc>
          <w:tcPr>
            <w:tcW w:w="872" w:type="dxa"/>
            <w:tcBorders>
              <w:top w:val="single" w:sz="4" w:space="0" w:color="auto"/>
              <w:left w:val="single" w:sz="4" w:space="0" w:color="auto"/>
              <w:bottom w:val="single" w:sz="4" w:space="0" w:color="auto"/>
              <w:right w:val="single" w:sz="4" w:space="0" w:color="auto"/>
            </w:tcBorders>
            <w:vAlign w:val="center"/>
            <w:hideMark/>
          </w:tcPr>
          <w:p w14:paraId="2510B5F3" w14:textId="77777777" w:rsidR="003E035B" w:rsidRPr="002513D2" w:rsidRDefault="003E035B" w:rsidP="003E035B">
            <w:pPr>
              <w:spacing w:after="0" w:line="360" w:lineRule="auto"/>
              <w:jc w:val="center"/>
              <w:rPr>
                <w:rFonts w:ascii="Times New Roman" w:eastAsia="Times New Roman" w:hAnsi="Times New Roman" w:cs="Times New Roman"/>
                <w:sz w:val="24"/>
                <w:szCs w:val="24"/>
              </w:rPr>
            </w:pPr>
            <w:r w:rsidRPr="002513D2">
              <w:rPr>
                <w:rFonts w:ascii="Times New Roman" w:eastAsia="Times New Roman" w:hAnsi="Times New Roman" w:cs="Times New Roman"/>
                <w:sz w:val="24"/>
                <w:szCs w:val="24"/>
              </w:rPr>
              <w:t>20.930,00</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D20FBE7" w14:textId="77777777" w:rsidR="003E035B" w:rsidRPr="002513D2" w:rsidRDefault="003E035B" w:rsidP="003E035B">
            <w:pPr>
              <w:spacing w:after="0" w:line="360" w:lineRule="auto"/>
              <w:jc w:val="both"/>
              <w:rPr>
                <w:rFonts w:ascii="Times New Roman" w:eastAsiaTheme="minorEastAsia" w:hAnsi="Times New Roman" w:cs="Times New Roman"/>
              </w:rPr>
            </w:pPr>
            <w:r w:rsidRPr="002513D2">
              <w:rPr>
                <w:rFonts w:ascii="Times New Roman" w:eastAsia="Arial" w:hAnsi="Times New Roman" w:cs="Times New Roman"/>
                <w:color w:val="000000"/>
              </w:rPr>
              <w:t>APARELHO DE ULTRASSONOGRAFIA PARA GRANDES ANIMAIS - APARELHO DE ULTRASSONOGRAFIA PARA GRANDES ANIMAIS COM TRANSDUTOR RETAL DE 2,5 METROS, FONTE DE ALIMENTAÇÃO 220 V, TRANSDUTOR RETAL COM BOTÃO DE FREEZE NO CABO E NO TECLADO. CRESCIMENTO GESTACIONAL DE BOVINOS, EQUINOS, SUÍNOS E OVELHAS.  2 BATERIAS PARA DURAÇÃO DE CARGA DE ATE 4 HORAS CADA UMA SENDO AMBAS RECARREGÁVEIS, CAPA PARA PROTEÇÃO DE APARELHO IMPERMEÁVEL COM REGULADOR DE ALÇA PARA USO COM MÃOS LIVRES, VELOCIDADE DO MODO M, BRILHO DO MONITOR E NÚMEROS DE FOCOS. MANUAL DE INSTRUÇÃO PARA USO, PESO LIQUÍDO APROXIMADO DE 2,9 KG, MONITOR DE 7 POLEGADAS, TRANSDUTOR LINEAR RETAL 4.0 MHz, 5.0 MHz, 7,5 MHz (GANHO GERAL, DISTAL, PROXIMAL, PROFUNDIDADE, CINE LOOP, ZOOM, FAIXA DINAMICA, SUAVIZAÇÃO DE IMAGEM, BRILHO DO MONITOR E NÚMEROS DE FOCOS, CASE RÍGIDA PARA TRANSPORTE E ARMAZENAGEM, SALVAR IMAGENS ATRAVES DO USB COM FORMATO BMP. MODOS DE IMAGENS: B, BB, BM E M, GARANTIA DE 18 MESES.</w:t>
            </w:r>
          </w:p>
        </w:tc>
      </w:tr>
    </w:tbl>
    <w:p w14:paraId="7115D6E0"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p>
    <w:p w14:paraId="6DE13C3E"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JUSTIFICATIVA </w:t>
      </w:r>
    </w:p>
    <w:p w14:paraId="74D113E0"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2513D2">
        <w:rPr>
          <w:rFonts w:ascii="Times New Roman" w:hAnsi="Times New Roman" w:cs="Times New Roman"/>
          <w:sz w:val="24"/>
          <w:szCs w:val="24"/>
        </w:rPr>
        <w:t>2.1. Aquisição de aparelho de ultrassonografia para animais de grande porte objetivando equipar a Secretaria Municipal de Agricultura e Meio Ambiente para atender a demanda de diagnóstico de gestação animal.</w:t>
      </w:r>
      <w:r w:rsidRPr="000F1AC5">
        <w:rPr>
          <w:rFonts w:ascii="Times New Roman" w:hAnsi="Times New Roman" w:cs="Times New Roman"/>
          <w:sz w:val="24"/>
          <w:szCs w:val="24"/>
        </w:rPr>
        <w:t xml:space="preserve"> </w:t>
      </w:r>
    </w:p>
    <w:p w14:paraId="13F4743C"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p>
    <w:p w14:paraId="241BDF04"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5C475F4A"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2513D2">
        <w:rPr>
          <w:rFonts w:ascii="Times New Roman" w:hAnsi="Times New Roman" w:cs="Times New Roman"/>
          <w:sz w:val="24"/>
          <w:szCs w:val="24"/>
        </w:rPr>
        <w:t>3.1. Catálogo/prospecto do Produto;</w:t>
      </w:r>
      <w:r w:rsidRPr="000F1AC5">
        <w:rPr>
          <w:rFonts w:ascii="Times New Roman" w:hAnsi="Times New Roman" w:cs="Times New Roman"/>
          <w:sz w:val="24"/>
          <w:szCs w:val="24"/>
        </w:rPr>
        <w:t xml:space="preserve"> </w:t>
      </w:r>
    </w:p>
    <w:p w14:paraId="391F749F"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06C9D055"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0749F4D2"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O bem deverá ser entregue no prazo máximo de 50 (cinquenta</w:t>
      </w:r>
      <w:r w:rsidRPr="000F1AC5">
        <w:rPr>
          <w:rFonts w:ascii="Times New Roman" w:hAnsi="Times New Roman" w:cs="Times New Roman"/>
          <w:sz w:val="24"/>
          <w:szCs w:val="24"/>
        </w:rPr>
        <w:t>) dias consecutivos, contados da data de assinatura do futuro contrato, de segunda a sexta-feira, das 09h às 12h e das 13h30 às 17h, na Sede do Prefeitura Municipal, situada na Avenida José Oselame, nº 209, Centro, neste Município.</w:t>
      </w:r>
    </w:p>
    <w:p w14:paraId="3B41C8A6"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65BB5029"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FORMA DE RECEBIMENTO </w:t>
      </w:r>
    </w:p>
    <w:p w14:paraId="5DFF1626"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1E01A72B"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vistado pelo fiscal do contrato, desde que os bens fornecidos tenham sido regularmente aprovados. </w:t>
      </w:r>
    </w:p>
    <w:p w14:paraId="4076DDA9"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2B226959"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623043B6"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70A288C9"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266687E6"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lastRenderedPageBreak/>
        <w:t>6.2. O pagamento se dará através de depósito em conta corrente de titularidade da CONTRATADA.</w:t>
      </w:r>
    </w:p>
    <w:p w14:paraId="46784637"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6.6.1. A Nota Fiscal Eletrônica para pagamento deverá ser enviada no e-mail: administracao@riorufino.sc.gov.br.</w:t>
      </w:r>
    </w:p>
    <w:p w14:paraId="0F2A86A6"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6D7C3989"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51B8358E"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on site (isto é, no local onde estiverem os bens por ela fornecidos) de, no mínimo: 12 (doze) meses consecutivos, sendo que os prazos serão contados a partir da data de emissão do Termo de Recebimento Definitivo de Bens. </w:t>
      </w:r>
    </w:p>
    <w:p w14:paraId="22EB5AEF"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3A0C4E34"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on site. Quando o período de garantia estabelecido pelo fabricante do item fornecido for superior ao acima mencionado, o ofertado pelo fabricante prevalecerá. </w:t>
      </w:r>
    </w:p>
    <w:p w14:paraId="0520F065"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5BB2FB73"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7.4. A CONTRATADA deverá solucionar o problema que resultou no chamado técnico, no prazo máximo de </w:t>
      </w:r>
      <w:r>
        <w:rPr>
          <w:rFonts w:ascii="Times New Roman" w:hAnsi="Times New Roman" w:cs="Times New Roman"/>
          <w:sz w:val="24"/>
          <w:szCs w:val="24"/>
        </w:rPr>
        <w:t>10</w:t>
      </w:r>
      <w:r w:rsidRPr="000F1AC5">
        <w:rPr>
          <w:rFonts w:ascii="Times New Roman" w:hAnsi="Times New Roman" w:cs="Times New Roman"/>
          <w:sz w:val="24"/>
          <w:szCs w:val="24"/>
        </w:rPr>
        <w:t xml:space="preserve"> (</w:t>
      </w:r>
      <w:r>
        <w:rPr>
          <w:rFonts w:ascii="Times New Roman" w:hAnsi="Times New Roman" w:cs="Times New Roman"/>
          <w:sz w:val="24"/>
          <w:szCs w:val="24"/>
        </w:rPr>
        <w:t>dez</w:t>
      </w:r>
      <w:r w:rsidRPr="000F1AC5">
        <w:rPr>
          <w:rFonts w:ascii="Times New Roman" w:hAnsi="Times New Roman" w:cs="Times New Roman"/>
          <w:sz w:val="24"/>
          <w:szCs w:val="24"/>
        </w:rPr>
        <w:t xml:space="preserve">) dias úteis, contados a partir da data de comparecimento, registrada pelo servidor que fez o chamado, sob pena de aplicação de multa diária nos termos do subitem 10.1.1 do futuro Contrato. </w:t>
      </w:r>
    </w:p>
    <w:p w14:paraId="7C6563C8"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7.5. Na hipótese de subcontratar a assistência técnica para a prestação da garantia, a CONTRATADA deverá entregar à CONTRATANTE cópia autenticada ou via original do pertinente instrumento particular de contrato firmado entre ela (CONTRATADA) e a empresa </w:t>
      </w:r>
      <w:r w:rsidRPr="000F1AC5">
        <w:rPr>
          <w:rFonts w:ascii="Times New Roman" w:hAnsi="Times New Roman" w:cs="Times New Roman"/>
          <w:sz w:val="24"/>
          <w:szCs w:val="24"/>
        </w:rPr>
        <w:lastRenderedPageBreak/>
        <w:t>terceirizada, sob pena de rescisão unilateral do presente Termo Contratual, sem prejuízo das sanções dispostas no Art. 7º da Lei Federal 10.520/02.</w:t>
      </w:r>
    </w:p>
    <w:p w14:paraId="58B1FD45"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3F4E2598"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7.7</w:t>
      </w:r>
      <w:r w:rsidRPr="000F1AC5">
        <w:rPr>
          <w:rFonts w:ascii="Times New Roman" w:hAnsi="Times New Roman" w:cs="Times New Roman"/>
          <w:sz w:val="24"/>
          <w:szCs w:val="24"/>
        </w:rPr>
        <w:t xml:space="preserve">. Todos os custos de mão de obra, peças, componentes, transporte, hospedagem ou quaisquer outros para o atendimento de Garantia e Assistência Técnica serão de inteira e total responsabilidade da Contratada.  </w:t>
      </w:r>
    </w:p>
    <w:p w14:paraId="340516C8"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7.</w:t>
      </w:r>
      <w:r>
        <w:rPr>
          <w:rFonts w:ascii="Times New Roman" w:hAnsi="Times New Roman" w:cs="Times New Roman"/>
          <w:sz w:val="24"/>
          <w:szCs w:val="24"/>
        </w:rPr>
        <w:t>8</w:t>
      </w:r>
      <w:r w:rsidRPr="000F1AC5">
        <w:rPr>
          <w:rFonts w:ascii="Times New Roman" w:hAnsi="Times New Roman" w:cs="Times New Roman"/>
          <w:sz w:val="24"/>
          <w:szCs w:val="24"/>
        </w:rPr>
        <w:t xml:space="preserve">. Todos os equipamentos deverão ser fornecidos com manual do proprietário. </w:t>
      </w:r>
    </w:p>
    <w:p w14:paraId="4247B2F9"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53A9DCC3"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6870AAB"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75B11630" w14:textId="77777777" w:rsidR="003E035B" w:rsidRDefault="003E035B" w:rsidP="003E035B">
      <w:pPr>
        <w:spacing w:after="0" w:line="360" w:lineRule="auto"/>
        <w:ind w:firstLine="709"/>
        <w:jc w:val="both"/>
        <w:rPr>
          <w:rFonts w:ascii="Times New Roman" w:hAnsi="Times New Roman" w:cs="Times New Roman"/>
          <w:b/>
          <w:bCs/>
          <w:sz w:val="24"/>
          <w:szCs w:val="24"/>
        </w:rPr>
      </w:pPr>
    </w:p>
    <w:p w14:paraId="25AD2800"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7EE44583"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164BB7AA"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71D1BF02"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1699B028"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2107AEE6"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3ECD6228"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683B5FA3"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48D0D884"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0F0F13CD"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50775CC3" w14:textId="77777777" w:rsidR="003E035B" w:rsidRPr="002513D2" w:rsidRDefault="003E035B" w:rsidP="003E035B">
      <w:pPr>
        <w:spacing w:after="0" w:line="360" w:lineRule="auto"/>
        <w:ind w:firstLine="709"/>
        <w:jc w:val="both"/>
        <w:rPr>
          <w:rFonts w:ascii="Times New Roman" w:hAnsi="Times New Roman" w:cs="Times New Roman"/>
          <w:sz w:val="24"/>
          <w:szCs w:val="24"/>
        </w:rPr>
      </w:pPr>
      <w:r w:rsidRPr="002513D2">
        <w:rPr>
          <w:rFonts w:ascii="Times New Roman" w:hAnsi="Times New Roman" w:cs="Times New Roman"/>
          <w:sz w:val="24"/>
          <w:szCs w:val="24"/>
        </w:rPr>
        <w:t xml:space="preserve">Os responsáveis pela fiscalização do contrato decorrente deste processo, será os Fiscais: </w:t>
      </w:r>
    </w:p>
    <w:p w14:paraId="0E2E9503"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2513D2">
        <w:rPr>
          <w:rFonts w:ascii="Times New Roman" w:hAnsi="Times New Roman" w:cs="Times New Roman"/>
          <w:sz w:val="24"/>
          <w:szCs w:val="24"/>
        </w:rPr>
        <w:t>Fiscal Gestor – Nilton Antônio Pereira</w:t>
      </w:r>
      <w:r w:rsidRPr="000F1AC5">
        <w:rPr>
          <w:rFonts w:ascii="Times New Roman" w:hAnsi="Times New Roman" w:cs="Times New Roman"/>
          <w:sz w:val="24"/>
          <w:szCs w:val="24"/>
        </w:rPr>
        <w:t xml:space="preserve"> </w:t>
      </w:r>
    </w:p>
    <w:p w14:paraId="2C174458"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13A5BCE9"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584D016C"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O pagamento será efetuado com recursos próprios. </w:t>
      </w:r>
    </w:p>
    <w:p w14:paraId="1D3C70B7"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32BCE636"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13D87545"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72178EC3" w14:textId="77777777" w:rsidR="003E035B" w:rsidRDefault="003E035B" w:rsidP="003E035B">
      <w:pPr>
        <w:spacing w:after="0" w:line="360" w:lineRule="auto"/>
        <w:ind w:firstLine="709"/>
        <w:jc w:val="both"/>
        <w:rPr>
          <w:rFonts w:ascii="Times New Roman" w:hAnsi="Times New Roman" w:cs="Times New Roman"/>
          <w:b/>
          <w:bCs/>
          <w:sz w:val="24"/>
          <w:szCs w:val="24"/>
        </w:rPr>
      </w:pPr>
    </w:p>
    <w:p w14:paraId="0CCCBF9C" w14:textId="77777777" w:rsidR="003E035B" w:rsidRPr="000F1AC5" w:rsidRDefault="003E035B" w:rsidP="003E035B">
      <w:pPr>
        <w:spacing w:after="0" w:line="360" w:lineRule="auto"/>
        <w:ind w:firstLine="709"/>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5DF8563" w14:textId="77777777" w:rsidR="003E035B" w:rsidRPr="000F1AC5" w:rsidRDefault="003E035B" w:rsidP="003E035B">
      <w:pPr>
        <w:spacing w:after="0" w:line="360" w:lineRule="auto"/>
        <w:ind w:firstLine="709"/>
        <w:jc w:val="both"/>
        <w:rPr>
          <w:rFonts w:ascii="Times New Roman" w:hAnsi="Times New Roman" w:cs="Times New Roman"/>
          <w:sz w:val="24"/>
          <w:szCs w:val="24"/>
        </w:rPr>
      </w:pPr>
    </w:p>
    <w:p w14:paraId="0B0CE5E8"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08DCBEF1" w14:textId="77777777" w:rsidR="003E035B" w:rsidRPr="000F1AC5" w:rsidRDefault="003E035B" w:rsidP="003E035B">
      <w:pPr>
        <w:spacing w:after="0" w:line="360" w:lineRule="auto"/>
        <w:ind w:firstLine="709"/>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1795C5DF" w14:textId="77777777" w:rsidR="003E035B" w:rsidRPr="000F1AC5" w:rsidRDefault="003E035B" w:rsidP="003E035B">
      <w:pPr>
        <w:pStyle w:val="Ttulo4"/>
        <w:keepNext w:val="0"/>
        <w:spacing w:before="0" w:after="0" w:line="360" w:lineRule="auto"/>
        <w:jc w:val="center"/>
        <w:rPr>
          <w:sz w:val="24"/>
          <w:szCs w:val="24"/>
        </w:rPr>
      </w:pPr>
      <w:r w:rsidRPr="000F1AC5">
        <w:rPr>
          <w:sz w:val="24"/>
          <w:szCs w:val="24"/>
        </w:rPr>
        <w:lastRenderedPageBreak/>
        <w:t xml:space="preserve">PREGÃO ELETRÔNICO </w:t>
      </w:r>
      <w:r>
        <w:rPr>
          <w:sz w:val="24"/>
          <w:szCs w:val="24"/>
        </w:rPr>
        <w:t>012/2022</w:t>
      </w:r>
    </w:p>
    <w:p w14:paraId="67D4B6D4" w14:textId="77777777" w:rsidR="003E035B" w:rsidRPr="000F1AC5" w:rsidRDefault="003E035B" w:rsidP="003E035B">
      <w:pPr>
        <w:pStyle w:val="Ttulo4"/>
        <w:keepNext w:val="0"/>
        <w:spacing w:before="0" w:after="0" w:line="360" w:lineRule="auto"/>
        <w:jc w:val="center"/>
        <w:rPr>
          <w:sz w:val="24"/>
          <w:szCs w:val="24"/>
        </w:rPr>
      </w:pPr>
      <w:r w:rsidRPr="000F1AC5">
        <w:rPr>
          <w:sz w:val="24"/>
          <w:szCs w:val="24"/>
        </w:rPr>
        <w:t>ANEXO “B”</w:t>
      </w:r>
    </w:p>
    <w:p w14:paraId="6676D368" w14:textId="77777777" w:rsidR="003E035B" w:rsidRPr="000F1AC5" w:rsidRDefault="003E035B" w:rsidP="003E035B">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7799284D"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49AC04EA" w14:textId="77777777" w:rsidR="003E035B" w:rsidRPr="000F1AC5" w:rsidRDefault="003E035B" w:rsidP="003E035B">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Pr>
          <w:rFonts w:ascii="Times New Roman" w:hAnsi="Times New Roman" w:cs="Times New Roman"/>
          <w:b/>
          <w:sz w:val="24"/>
          <w:szCs w:val="24"/>
        </w:rPr>
        <w:t>012/2022</w:t>
      </w:r>
    </w:p>
    <w:p w14:paraId="6745510F"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6943944C" w14:textId="77777777" w:rsidR="003E035B" w:rsidRPr="000F1AC5" w:rsidRDefault="003E035B" w:rsidP="003E035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609D1E5E" w14:textId="77777777" w:rsidR="003E035B" w:rsidRPr="000F1AC5" w:rsidRDefault="003E035B" w:rsidP="003E035B">
      <w:pPr>
        <w:widowControl w:val="0"/>
        <w:spacing w:after="0" w:line="360" w:lineRule="auto"/>
        <w:jc w:val="center"/>
        <w:rPr>
          <w:rFonts w:ascii="Times New Roman" w:hAnsi="Times New Roman" w:cs="Times New Roman"/>
          <w:color w:val="000000"/>
          <w:sz w:val="24"/>
          <w:szCs w:val="24"/>
        </w:rPr>
      </w:pPr>
    </w:p>
    <w:p w14:paraId="06A2F889" w14:textId="77777777" w:rsidR="003E035B" w:rsidRPr="000F1AC5" w:rsidRDefault="003E035B" w:rsidP="003E035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352540F7"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713A091D" w14:textId="77777777" w:rsidR="003E035B" w:rsidRPr="000F1AC5" w:rsidRDefault="003E035B" w:rsidP="003E035B">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5A7C7F04" w14:textId="77777777" w:rsidR="003E035B" w:rsidRPr="000F1AC5" w:rsidRDefault="003E035B" w:rsidP="003E035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7521A26D" w14:textId="77777777" w:rsidR="003E035B" w:rsidRPr="000F1AC5" w:rsidRDefault="003E035B" w:rsidP="003E035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266137F8" w14:textId="77777777" w:rsidR="003E035B" w:rsidRPr="000F1AC5" w:rsidRDefault="003E035B" w:rsidP="003E035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7AACEF0B"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75B83E9"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6CE078DA"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7A894305"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7EDD1285" w14:textId="77777777" w:rsidR="003E035B" w:rsidRPr="000F1AC5" w:rsidRDefault="003E035B" w:rsidP="003E035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021C7454" w14:textId="77777777" w:rsidR="003E035B" w:rsidRPr="000F1AC5" w:rsidRDefault="003E035B" w:rsidP="003E035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18A75F4F" w14:textId="77777777" w:rsidR="003E035B" w:rsidRPr="000F1AC5" w:rsidRDefault="003E035B" w:rsidP="003E035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6800144B"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Pr>
          <w:rFonts w:ascii="Times New Roman" w:hAnsi="Times New Roman" w:cs="Times New Roman"/>
          <w:b/>
          <w:sz w:val="24"/>
          <w:szCs w:val="24"/>
        </w:rPr>
        <w:t>012/2022</w:t>
      </w:r>
    </w:p>
    <w:p w14:paraId="661773BC"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2CBFE21E" w14:textId="77777777" w:rsidR="003E035B" w:rsidRPr="000F1AC5" w:rsidRDefault="003E035B" w:rsidP="003E035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852652D" w14:textId="77777777" w:rsidR="003E035B" w:rsidRPr="000F1AC5" w:rsidRDefault="003E035B" w:rsidP="003E035B">
      <w:pPr>
        <w:spacing w:after="0" w:line="360" w:lineRule="auto"/>
        <w:jc w:val="center"/>
        <w:rPr>
          <w:rFonts w:ascii="Times New Roman" w:hAnsi="Times New Roman" w:cs="Times New Roman"/>
          <w:b/>
          <w:bCs/>
          <w:sz w:val="24"/>
          <w:szCs w:val="24"/>
        </w:rPr>
      </w:pPr>
    </w:p>
    <w:p w14:paraId="6C0045BD" w14:textId="77777777" w:rsidR="003E035B" w:rsidRPr="000F1AC5" w:rsidRDefault="003E035B" w:rsidP="003E035B">
      <w:pPr>
        <w:pStyle w:val="Ttulo6"/>
        <w:keepNext w:val="0"/>
        <w:spacing w:before="0" w:line="360" w:lineRule="auto"/>
        <w:jc w:val="center"/>
        <w:rPr>
          <w:rFonts w:ascii="Times New Roman" w:hAnsi="Times New Roman" w:cs="Times New Roman"/>
          <w:b/>
          <w:bCs/>
          <w:color w:val="auto"/>
          <w:sz w:val="24"/>
          <w:szCs w:val="24"/>
        </w:rPr>
      </w:pPr>
    </w:p>
    <w:p w14:paraId="61804E0E" w14:textId="77777777" w:rsidR="003E035B" w:rsidRPr="000F1AC5" w:rsidRDefault="003E035B" w:rsidP="003E035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123F6C98" w14:textId="77777777" w:rsidR="003E035B" w:rsidRPr="000F1AC5" w:rsidRDefault="003E035B" w:rsidP="003E035B">
      <w:pPr>
        <w:spacing w:after="0" w:line="360" w:lineRule="auto"/>
        <w:jc w:val="center"/>
        <w:rPr>
          <w:rFonts w:ascii="Times New Roman" w:hAnsi="Times New Roman" w:cs="Times New Roman"/>
          <w:sz w:val="24"/>
          <w:szCs w:val="24"/>
        </w:rPr>
      </w:pPr>
    </w:p>
    <w:p w14:paraId="2635C036" w14:textId="77777777" w:rsidR="003E035B" w:rsidRPr="000F1AC5" w:rsidRDefault="003E035B" w:rsidP="003E035B">
      <w:pPr>
        <w:spacing w:after="0" w:line="360" w:lineRule="auto"/>
        <w:jc w:val="center"/>
        <w:rPr>
          <w:rFonts w:ascii="Times New Roman" w:hAnsi="Times New Roman" w:cs="Times New Roman"/>
          <w:sz w:val="24"/>
          <w:szCs w:val="24"/>
        </w:rPr>
      </w:pPr>
    </w:p>
    <w:p w14:paraId="771BABE9" w14:textId="77777777" w:rsidR="003E035B" w:rsidRPr="000F1AC5" w:rsidRDefault="003E035B" w:rsidP="003E035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 cidade ………... / ____, por intermédio de seu representante legal, o(a) Sr(a)……………………...,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7B9EF0BE" w14:textId="77777777" w:rsidR="003E035B" w:rsidRPr="000F1AC5" w:rsidRDefault="003E035B" w:rsidP="003E035B">
      <w:pPr>
        <w:spacing w:after="0" w:line="360" w:lineRule="auto"/>
        <w:jc w:val="both"/>
        <w:rPr>
          <w:rFonts w:ascii="Times New Roman" w:hAnsi="Times New Roman" w:cs="Times New Roman"/>
          <w:sz w:val="24"/>
          <w:szCs w:val="24"/>
        </w:rPr>
      </w:pPr>
    </w:p>
    <w:p w14:paraId="1B86A6D5" w14:textId="77777777" w:rsidR="003E035B" w:rsidRPr="000F1AC5" w:rsidRDefault="003E035B" w:rsidP="003E035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__ de __________________ de 2021.</w:t>
      </w:r>
    </w:p>
    <w:p w14:paraId="17BAEBF5"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78FAE0C7"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4B8E3D22"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2ACC3185" w14:textId="77777777" w:rsidR="003E035B" w:rsidRPr="000F1AC5" w:rsidRDefault="003E035B" w:rsidP="003E035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769491EE" w14:textId="77777777" w:rsidR="003E035B" w:rsidRPr="000F1AC5" w:rsidRDefault="003E035B" w:rsidP="003E035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3CAF56C4" w14:textId="77777777" w:rsidR="003E035B" w:rsidRPr="000F1AC5" w:rsidRDefault="003E035B" w:rsidP="003E035B">
      <w:pPr>
        <w:spacing w:after="0" w:line="360" w:lineRule="auto"/>
        <w:rPr>
          <w:rFonts w:ascii="Times New Roman" w:hAnsi="Times New Roman" w:cs="Times New Roman"/>
          <w:b/>
          <w:sz w:val="24"/>
          <w:szCs w:val="24"/>
        </w:rPr>
      </w:pPr>
    </w:p>
    <w:p w14:paraId="2DA0680F" w14:textId="77777777" w:rsidR="003E035B" w:rsidRPr="000F1AC5" w:rsidRDefault="003E035B" w:rsidP="003E035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7DC4CC88"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Pr>
          <w:rFonts w:ascii="Times New Roman" w:hAnsi="Times New Roman" w:cs="Times New Roman"/>
          <w:b/>
          <w:sz w:val="24"/>
          <w:szCs w:val="24"/>
        </w:rPr>
        <w:t>012/2022</w:t>
      </w:r>
    </w:p>
    <w:p w14:paraId="01E76962"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25C27E57" w14:textId="77777777" w:rsidR="003E035B" w:rsidRPr="000F1AC5" w:rsidRDefault="003E035B" w:rsidP="003E035B">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317589C1" w14:textId="77777777" w:rsidR="003E035B" w:rsidRPr="000F1AC5" w:rsidRDefault="003E035B" w:rsidP="003E035B">
      <w:pPr>
        <w:autoSpaceDE w:val="0"/>
        <w:autoSpaceDN w:val="0"/>
        <w:adjustRightInd w:val="0"/>
        <w:spacing w:after="0" w:line="360" w:lineRule="auto"/>
        <w:rPr>
          <w:rFonts w:ascii="Times New Roman" w:hAnsi="Times New Roman" w:cs="Times New Roman"/>
          <w:b/>
          <w:bCs/>
          <w:color w:val="000000"/>
          <w:sz w:val="24"/>
          <w:szCs w:val="24"/>
        </w:rPr>
      </w:pPr>
    </w:p>
    <w:p w14:paraId="053279CC" w14:textId="77777777" w:rsidR="003E035B" w:rsidRPr="000F1AC5" w:rsidRDefault="003E035B" w:rsidP="003E035B">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____/2021</w:t>
      </w:r>
    </w:p>
    <w:p w14:paraId="7C7741ED"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0629117E" w14:textId="77777777" w:rsidR="003E035B" w:rsidRPr="000F1AC5" w:rsidRDefault="003E035B" w:rsidP="003E035B">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0F1AC5">
        <w:rPr>
          <w:rFonts w:ascii="Times New Roman" w:hAnsi="Times New Roman" w:cs="Times New Roman"/>
          <w:b/>
          <w:bCs/>
          <w:sz w:val="24"/>
          <w:szCs w:val="24"/>
        </w:rPr>
        <w:t>OBJETIVANDO O FORNECIMENTO</w:t>
      </w:r>
      <w:r w:rsidRPr="000F1AC5">
        <w:rPr>
          <w:rFonts w:ascii="Times New Roman" w:hAnsi="Times New Roman" w:cs="Times New Roman"/>
          <w:b/>
          <w:bCs/>
          <w:color w:val="000000"/>
          <w:sz w:val="24"/>
          <w:szCs w:val="24"/>
        </w:rPr>
        <w:t xml:space="preserve"> DE </w:t>
      </w:r>
      <w:r>
        <w:rPr>
          <w:rFonts w:ascii="Times New Roman" w:hAnsi="Times New Roman" w:cs="Times New Roman"/>
          <w:b/>
          <w:bCs/>
          <w:color w:val="000000"/>
          <w:sz w:val="24"/>
          <w:szCs w:val="24"/>
        </w:rPr>
        <w:t>APARELHO DE ULTRASONOGRAFIA</w:t>
      </w:r>
      <w:r w:rsidRPr="000F1AC5">
        <w:rPr>
          <w:rFonts w:ascii="Times New Roman" w:hAnsi="Times New Roman" w:cs="Times New Roman"/>
          <w:b/>
          <w:bCs/>
          <w:color w:val="000000"/>
          <w:sz w:val="24"/>
          <w:szCs w:val="24"/>
        </w:rPr>
        <w:t>.</w:t>
      </w:r>
    </w:p>
    <w:p w14:paraId="7090D3EE" w14:textId="77777777" w:rsidR="003E035B" w:rsidRPr="000F1AC5" w:rsidRDefault="003E035B" w:rsidP="003E035B">
      <w:pPr>
        <w:widowControl w:val="0"/>
        <w:spacing w:after="0" w:line="360" w:lineRule="auto"/>
        <w:ind w:firstLine="709"/>
        <w:jc w:val="both"/>
        <w:rPr>
          <w:rFonts w:ascii="Times New Roman" w:hAnsi="Times New Roman" w:cs="Times New Roman"/>
          <w:color w:val="000000"/>
          <w:sz w:val="24"/>
          <w:szCs w:val="24"/>
        </w:rPr>
      </w:pPr>
    </w:p>
    <w:p w14:paraId="7F1F4466"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Oselame, nº 209, Centro, Rio Rufino - SC, Inscrito no CNPJ nº 82.777.327/0001-39,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portador da Cédula de Identidade nº 1.</w:t>
      </w:r>
      <w:r>
        <w:rPr>
          <w:rFonts w:ascii="Times New Roman" w:hAnsi="Times New Roman" w:cs="Times New Roman"/>
          <w:color w:val="000000"/>
          <w:sz w:val="24"/>
          <w:szCs w:val="24"/>
        </w:rPr>
        <w:t>***</w:t>
      </w:r>
      <w:r w:rsidRPr="000F1AC5">
        <w:rPr>
          <w:rFonts w:ascii="Times New Roman" w:hAnsi="Times New Roman" w:cs="Times New Roman"/>
          <w:color w:val="000000"/>
          <w:sz w:val="24"/>
          <w:szCs w:val="24"/>
        </w:rPr>
        <w:t>.255 SSP/SC e inscrito no CPF-MF sob o nº 438.</w:t>
      </w:r>
      <w:r>
        <w:rPr>
          <w:rFonts w:ascii="Times New Roman" w:hAnsi="Times New Roman" w:cs="Times New Roman"/>
          <w:color w:val="000000"/>
          <w:sz w:val="24"/>
          <w:szCs w:val="24"/>
        </w:rPr>
        <w:t>***.***</w:t>
      </w:r>
      <w:r w:rsidRPr="000F1AC5">
        <w:rPr>
          <w:rFonts w:ascii="Times New Roman" w:hAnsi="Times New Roman" w:cs="Times New Roman"/>
          <w:color w:val="000000"/>
          <w:sz w:val="24"/>
          <w:szCs w:val="24"/>
        </w:rPr>
        <w:t>-53</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nº </w:t>
      </w:r>
      <w:r>
        <w:rPr>
          <w:rFonts w:ascii="Times New Roman" w:hAnsi="Times New Roman" w:cs="Times New Roman"/>
          <w:color w:val="000000"/>
          <w:sz w:val="24"/>
          <w:szCs w:val="24"/>
        </w:rPr>
        <w:t>014/2022</w:t>
      </w:r>
      <w:r w:rsidRPr="000F1AC5">
        <w:rPr>
          <w:rFonts w:ascii="Times New Roman" w:hAnsi="Times New Roman" w:cs="Times New Roman"/>
          <w:color w:val="000000"/>
          <w:sz w:val="24"/>
          <w:szCs w:val="24"/>
        </w:rPr>
        <w:t xml:space="preserve">, modalidade Pregão Eletrônico nº. </w:t>
      </w:r>
      <w:r>
        <w:rPr>
          <w:rFonts w:ascii="Times New Roman" w:hAnsi="Times New Roman" w:cs="Times New Roman"/>
          <w:color w:val="000000"/>
          <w:sz w:val="24"/>
          <w:szCs w:val="24"/>
        </w:rPr>
        <w:t>012/2022</w:t>
      </w:r>
      <w:r w:rsidRPr="000F1AC5">
        <w:rPr>
          <w:rFonts w:ascii="Times New Roman" w:hAnsi="Times New Roman" w:cs="Times New Roman"/>
          <w:color w:val="000000"/>
          <w:sz w:val="24"/>
          <w:szCs w:val="24"/>
        </w:rPr>
        <w:t xml:space="preserve"> e que se regerá pela Lei nº 8.666, de 21 de junho de 1993 e alterações posteriores, atendidas as cláusulas a seguir enunciadas:</w:t>
      </w:r>
    </w:p>
    <w:p w14:paraId="6D8FEF78"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45E2B685"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580E3C2"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5CAE6257"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28FF8DC8" w14:textId="77777777" w:rsidR="003E035B" w:rsidRPr="000F1AC5" w:rsidRDefault="003E035B" w:rsidP="003E035B">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6EEEF3E4" w14:textId="77777777" w:rsidR="003E035B" w:rsidRPr="000F1AC5" w:rsidRDefault="003E035B" w:rsidP="003E035B">
      <w:pPr>
        <w:widowControl w:val="0"/>
        <w:spacing w:after="0" w:line="360" w:lineRule="auto"/>
        <w:ind w:firstLine="709"/>
        <w:jc w:val="both"/>
        <w:rPr>
          <w:rFonts w:ascii="Times New Roman" w:hAnsi="Times New Roman" w:cs="Times New Roman"/>
          <w:color w:val="000000"/>
          <w:sz w:val="24"/>
          <w:szCs w:val="24"/>
        </w:rPr>
      </w:pPr>
    </w:p>
    <w:p w14:paraId="600F618B"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1.2. Integram e completam o presente Termo Contratual, para todos os fins de direito, obrigando as partes em todos os seus termos, às condições expressas no Edital de Pregão Eletrônico nº </w:t>
      </w:r>
      <w:r>
        <w:rPr>
          <w:rFonts w:ascii="Times New Roman" w:hAnsi="Times New Roman" w:cs="Times New Roman"/>
          <w:color w:val="000000"/>
          <w:sz w:val="24"/>
          <w:szCs w:val="24"/>
        </w:rPr>
        <w:t>012/2022</w:t>
      </w:r>
      <w:r w:rsidRPr="000F1AC5">
        <w:rPr>
          <w:rFonts w:ascii="Times New Roman" w:hAnsi="Times New Roman" w:cs="Times New Roman"/>
          <w:color w:val="000000"/>
          <w:sz w:val="24"/>
          <w:szCs w:val="24"/>
        </w:rPr>
        <w:t>, juntamente com seus anexos e a proposta comercial da CONTRATADA.</w:t>
      </w:r>
    </w:p>
    <w:p w14:paraId="491E0B1B" w14:textId="77777777" w:rsidR="003E035B" w:rsidRPr="000F1AC5" w:rsidRDefault="003E035B" w:rsidP="003E035B">
      <w:pPr>
        <w:widowControl w:val="0"/>
        <w:spacing w:after="0" w:line="360" w:lineRule="auto"/>
        <w:ind w:firstLine="709"/>
        <w:jc w:val="both"/>
        <w:rPr>
          <w:rFonts w:ascii="Times New Roman" w:hAnsi="Times New Roman" w:cs="Times New Roman"/>
          <w:color w:val="000000"/>
          <w:sz w:val="24"/>
          <w:szCs w:val="24"/>
        </w:rPr>
      </w:pPr>
    </w:p>
    <w:p w14:paraId="209CDD15"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3CDA330A" w14:textId="77777777" w:rsidR="003E035B" w:rsidRPr="000F1AC5" w:rsidRDefault="003E035B" w:rsidP="003E035B">
      <w:pPr>
        <w:widowControl w:val="0"/>
        <w:spacing w:after="0" w:line="360" w:lineRule="auto"/>
        <w:jc w:val="both"/>
        <w:rPr>
          <w:rFonts w:ascii="Times New Roman" w:hAnsi="Times New Roman" w:cs="Times New Roman"/>
          <w:b/>
          <w:color w:val="000000"/>
          <w:sz w:val="24"/>
          <w:szCs w:val="24"/>
        </w:rPr>
      </w:pPr>
    </w:p>
    <w:p w14:paraId="19E4DA41"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bookmarkStart w:id="6" w:name="_Hlk38523156"/>
      <w:r w:rsidRPr="00F67521">
        <w:rPr>
          <w:rFonts w:ascii="Times New Roman" w:hAnsi="Times New Roman" w:cs="Times New Roman"/>
          <w:sz w:val="24"/>
          <w:szCs w:val="24"/>
        </w:rPr>
        <w:t>2.1. O bem deverá ser entregue no prazo máximo de 50 (cinquenta) dias consecutivos, contados da data de assinatura do presente instrumento, de segunda a sexta-feira, das 08h às 12h e das 13h30 às 17h, na Sede da Prefeitura Municipal, situada na Avenida José Oselame, nº 209, Centro, neste Município.</w:t>
      </w:r>
    </w:p>
    <w:p w14:paraId="7B95BE5C" w14:textId="77777777" w:rsidR="003E035B" w:rsidRPr="000F1AC5" w:rsidRDefault="003E035B" w:rsidP="003E035B">
      <w:pPr>
        <w:widowControl w:val="0"/>
        <w:spacing w:after="0" w:line="360" w:lineRule="auto"/>
        <w:ind w:firstLine="851"/>
        <w:rPr>
          <w:rFonts w:ascii="Times New Roman" w:hAnsi="Times New Roman" w:cs="Times New Roman"/>
          <w:sz w:val="24"/>
          <w:szCs w:val="24"/>
        </w:rPr>
      </w:pPr>
    </w:p>
    <w:p w14:paraId="3AB4CBF4"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45012549"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58002C99"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19BBC393" w14:textId="77777777" w:rsidR="003E035B" w:rsidRPr="000F1AC5" w:rsidRDefault="003E035B" w:rsidP="003E035B">
      <w:pPr>
        <w:widowControl w:val="0"/>
        <w:spacing w:after="0" w:line="360" w:lineRule="auto"/>
        <w:jc w:val="both"/>
        <w:rPr>
          <w:rFonts w:ascii="Times New Roman" w:hAnsi="Times New Roman" w:cs="Times New Roman"/>
          <w:b/>
          <w:color w:val="000000"/>
          <w:sz w:val="24"/>
          <w:szCs w:val="24"/>
        </w:rPr>
      </w:pPr>
    </w:p>
    <w:p w14:paraId="534A97A6"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6FA88C73"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30210D1E"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3.1. O presente Contrato terá vigência de 180 (cento e oitenta) dias, a contar da data de assinatura.</w:t>
      </w:r>
    </w:p>
    <w:p w14:paraId="7F00FCC1"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63ED758B"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QUARTA - DO VALOR CONTRATUAL</w:t>
      </w:r>
    </w:p>
    <w:p w14:paraId="27C33209"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06634343"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4.1. Pelo fornecimento do bem previsto na Cláusula Primeira, a CONTRATANTE </w:t>
      </w:r>
      <w:r w:rsidRPr="000F1AC5">
        <w:rPr>
          <w:rFonts w:ascii="Times New Roman" w:hAnsi="Times New Roman" w:cs="Times New Roman"/>
          <w:color w:val="000000"/>
          <w:sz w:val="24"/>
          <w:szCs w:val="24"/>
        </w:rPr>
        <w:lastRenderedPageBreak/>
        <w:t>pagará à CONTRATADA o valor total de R$ ____________ (__________________________).</w:t>
      </w:r>
    </w:p>
    <w:p w14:paraId="29181976"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1C959F95"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tbl>
      <w:tblPr>
        <w:tblW w:w="9923" w:type="dxa"/>
        <w:tblInd w:w="-71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7114"/>
        <w:gridCol w:w="1392"/>
        <w:gridCol w:w="40"/>
        <w:gridCol w:w="40"/>
        <w:gridCol w:w="40"/>
        <w:gridCol w:w="1297"/>
      </w:tblGrid>
      <w:tr w:rsidR="003E035B" w:rsidRPr="009224C9" w14:paraId="34A75841" w14:textId="77777777" w:rsidTr="00DE6113">
        <w:trPr>
          <w:trHeight w:hRule="exact" w:val="260"/>
        </w:trPr>
        <w:tc>
          <w:tcPr>
            <w:tcW w:w="9923" w:type="dxa"/>
            <w:gridSpan w:val="6"/>
            <w:tcMar>
              <w:top w:w="0" w:type="dxa"/>
              <w:left w:w="0" w:type="dxa"/>
              <w:bottom w:w="0" w:type="dxa"/>
              <w:right w:w="0" w:type="dxa"/>
            </w:tcMar>
            <w:vAlign w:val="center"/>
          </w:tcPr>
          <w:p w14:paraId="3317D732" w14:textId="77777777" w:rsidR="003E035B" w:rsidRPr="009224C9" w:rsidRDefault="003E035B" w:rsidP="003E035B">
            <w:pPr>
              <w:spacing w:after="0" w:line="360" w:lineRule="auto"/>
              <w:ind w:left="40"/>
              <w:rPr>
                <w:rFonts w:ascii="Times New Roman" w:hAnsi="Times New Roman" w:cs="Times New Roman"/>
                <w:sz w:val="24"/>
                <w:szCs w:val="24"/>
              </w:rPr>
            </w:pPr>
            <w:r w:rsidRPr="009224C9">
              <w:rPr>
                <w:rFonts w:ascii="Times New Roman" w:eastAsia="Arial" w:hAnsi="Times New Roman" w:cs="Times New Roman"/>
                <w:b/>
                <w:color w:val="000000"/>
                <w:sz w:val="24"/>
                <w:szCs w:val="24"/>
              </w:rPr>
              <w:t>Entidade: PREFEITURA MUNICIPAL DE RIO RUFINO</w:t>
            </w:r>
          </w:p>
        </w:tc>
      </w:tr>
      <w:tr w:rsidR="003E035B" w:rsidRPr="009224C9" w14:paraId="36A242C9" w14:textId="77777777" w:rsidTr="00DE6113">
        <w:trPr>
          <w:trHeight w:hRule="exact" w:val="260"/>
        </w:trPr>
        <w:tc>
          <w:tcPr>
            <w:tcW w:w="9923" w:type="dxa"/>
            <w:gridSpan w:val="6"/>
            <w:tcMar>
              <w:top w:w="0" w:type="dxa"/>
              <w:left w:w="0" w:type="dxa"/>
              <w:bottom w:w="0" w:type="dxa"/>
              <w:right w:w="0" w:type="dxa"/>
            </w:tcMar>
            <w:vAlign w:val="center"/>
          </w:tcPr>
          <w:p w14:paraId="12F18D35" w14:textId="77777777" w:rsidR="003E035B" w:rsidRPr="009224C9" w:rsidRDefault="003E035B" w:rsidP="003E035B">
            <w:pPr>
              <w:spacing w:after="0" w:line="360" w:lineRule="auto"/>
              <w:ind w:left="40"/>
              <w:rPr>
                <w:rFonts w:ascii="Times New Roman" w:eastAsia="Arial" w:hAnsi="Times New Roman" w:cs="Times New Roman"/>
                <w:b/>
                <w:color w:val="000000"/>
                <w:sz w:val="24"/>
                <w:szCs w:val="24"/>
              </w:rPr>
            </w:pPr>
            <w:r w:rsidRPr="009224C9">
              <w:rPr>
                <w:rFonts w:ascii="Times New Roman" w:eastAsia="Arial" w:hAnsi="Times New Roman" w:cs="Times New Roman"/>
                <w:b/>
                <w:color w:val="000000"/>
                <w:sz w:val="24"/>
                <w:szCs w:val="24"/>
              </w:rPr>
              <w:t>07.001 - SEC. AGRICULTURA E MEIO AMBIENTE / DEPARTAMENTO DE AGRICULTURA</w:t>
            </w:r>
          </w:p>
          <w:p w14:paraId="57C2EAB1" w14:textId="77777777" w:rsidR="003E035B" w:rsidRPr="009224C9" w:rsidRDefault="003E035B" w:rsidP="003E035B">
            <w:pPr>
              <w:spacing w:after="0" w:line="360" w:lineRule="auto"/>
              <w:ind w:left="40"/>
              <w:rPr>
                <w:rFonts w:ascii="Times New Roman" w:eastAsia="Arial" w:hAnsi="Times New Roman" w:cs="Times New Roman"/>
                <w:b/>
                <w:color w:val="000000"/>
                <w:sz w:val="24"/>
                <w:szCs w:val="24"/>
              </w:rPr>
            </w:pPr>
          </w:p>
          <w:p w14:paraId="6BB26A3B" w14:textId="77777777" w:rsidR="003E035B" w:rsidRPr="009224C9" w:rsidRDefault="003E035B" w:rsidP="003E035B">
            <w:pPr>
              <w:spacing w:after="0" w:line="360" w:lineRule="auto"/>
              <w:ind w:left="40"/>
              <w:rPr>
                <w:rFonts w:ascii="Times New Roman" w:hAnsi="Times New Roman" w:cs="Times New Roman"/>
                <w:sz w:val="24"/>
                <w:szCs w:val="24"/>
              </w:rPr>
            </w:pPr>
          </w:p>
        </w:tc>
      </w:tr>
      <w:tr w:rsidR="003E035B" w:rsidRPr="009224C9" w14:paraId="4538DBF2" w14:textId="77777777" w:rsidTr="00DE6113">
        <w:trPr>
          <w:trHeight w:hRule="exact" w:val="260"/>
        </w:trPr>
        <w:tc>
          <w:tcPr>
            <w:tcW w:w="9923" w:type="dxa"/>
            <w:gridSpan w:val="6"/>
            <w:tcMar>
              <w:top w:w="0" w:type="dxa"/>
              <w:left w:w="0" w:type="dxa"/>
              <w:bottom w:w="0" w:type="dxa"/>
              <w:right w:w="0" w:type="dxa"/>
            </w:tcMar>
            <w:vAlign w:val="center"/>
          </w:tcPr>
          <w:p w14:paraId="09E8DB7C" w14:textId="77777777" w:rsidR="003E035B" w:rsidRPr="009224C9" w:rsidRDefault="003E035B" w:rsidP="003E035B">
            <w:pPr>
              <w:spacing w:after="0" w:line="360" w:lineRule="auto"/>
              <w:ind w:left="40"/>
              <w:rPr>
                <w:rFonts w:ascii="Times New Roman" w:eastAsia="Arial" w:hAnsi="Times New Roman" w:cs="Times New Roman"/>
                <w:b/>
                <w:color w:val="000000"/>
                <w:sz w:val="24"/>
                <w:szCs w:val="24"/>
              </w:rPr>
            </w:pPr>
            <w:r w:rsidRPr="009224C9">
              <w:rPr>
                <w:rFonts w:ascii="Times New Roman" w:eastAsia="Arial" w:hAnsi="Times New Roman" w:cs="Times New Roman"/>
                <w:b/>
                <w:color w:val="000000"/>
                <w:sz w:val="24"/>
                <w:szCs w:val="24"/>
              </w:rPr>
              <w:t>2.038 - MANUTENÇÃO DA SECRETARIA DE AGRICULTURA</w:t>
            </w:r>
          </w:p>
        </w:tc>
      </w:tr>
      <w:tr w:rsidR="003E035B" w:rsidRPr="00477DFA" w14:paraId="1B056011" w14:textId="77777777" w:rsidTr="00DE6113">
        <w:trPr>
          <w:trHeight w:hRule="exact" w:val="260"/>
        </w:trPr>
        <w:tc>
          <w:tcPr>
            <w:tcW w:w="7114" w:type="dxa"/>
            <w:tcMar>
              <w:top w:w="0" w:type="dxa"/>
              <w:left w:w="0" w:type="dxa"/>
              <w:bottom w:w="0" w:type="dxa"/>
              <w:right w:w="0" w:type="dxa"/>
            </w:tcMar>
            <w:vAlign w:val="center"/>
          </w:tcPr>
          <w:p w14:paraId="315A99B9" w14:textId="77777777" w:rsidR="003E035B" w:rsidRPr="009224C9" w:rsidRDefault="003E035B" w:rsidP="003E035B">
            <w:pPr>
              <w:spacing w:after="0" w:line="360" w:lineRule="auto"/>
              <w:ind w:left="40"/>
              <w:rPr>
                <w:rFonts w:ascii="Times New Roman" w:hAnsi="Times New Roman" w:cs="Times New Roman"/>
                <w:sz w:val="24"/>
                <w:szCs w:val="24"/>
              </w:rPr>
            </w:pPr>
            <w:r w:rsidRPr="009224C9">
              <w:rPr>
                <w:rFonts w:ascii="Times New Roman" w:eastAsia="Arial" w:hAnsi="Times New Roman" w:cs="Times New Roman"/>
                <w:color w:val="000000"/>
                <w:sz w:val="24"/>
                <w:szCs w:val="24"/>
              </w:rPr>
              <w:t>60 - 3.3.90.00.00.00.00.00 - APLICACOES DIRETAS</w:t>
            </w:r>
          </w:p>
        </w:tc>
        <w:tc>
          <w:tcPr>
            <w:tcW w:w="1392" w:type="dxa"/>
            <w:tcMar>
              <w:top w:w="0" w:type="dxa"/>
              <w:left w:w="0" w:type="dxa"/>
              <w:bottom w:w="0" w:type="dxa"/>
              <w:right w:w="0" w:type="dxa"/>
            </w:tcMar>
            <w:vAlign w:val="center"/>
          </w:tcPr>
          <w:p w14:paraId="7BC81AA1" w14:textId="77777777" w:rsidR="003E035B" w:rsidRPr="009224C9" w:rsidRDefault="003E035B" w:rsidP="003E035B">
            <w:pPr>
              <w:spacing w:after="0" w:line="360" w:lineRule="auto"/>
              <w:ind w:left="40" w:firstLine="2835"/>
              <w:rPr>
                <w:rFonts w:ascii="Times New Roman" w:hAnsi="Times New Roman" w:cs="Times New Roman"/>
                <w:sz w:val="24"/>
                <w:szCs w:val="24"/>
              </w:rPr>
            </w:pPr>
            <w:r w:rsidRPr="009224C9">
              <w:rPr>
                <w:rFonts w:ascii="Times New Roman" w:eastAsia="Arial" w:hAnsi="Times New Roman" w:cs="Times New Roman"/>
                <w:color w:val="000000"/>
                <w:sz w:val="24"/>
                <w:szCs w:val="24"/>
              </w:rPr>
              <w:t>0.1.00.0000 - RECURSOS ORDINÁRIOS</w:t>
            </w:r>
          </w:p>
        </w:tc>
        <w:tc>
          <w:tcPr>
            <w:tcW w:w="40" w:type="dxa"/>
          </w:tcPr>
          <w:p w14:paraId="46B29D2E" w14:textId="77777777" w:rsidR="003E035B" w:rsidRPr="009224C9" w:rsidRDefault="003E035B" w:rsidP="003E035B">
            <w:pPr>
              <w:pStyle w:val="EMPTYCELLSTYLE"/>
              <w:spacing w:line="360" w:lineRule="auto"/>
              <w:ind w:left="40"/>
              <w:rPr>
                <w:rFonts w:ascii="Times New Roman" w:hAnsi="Times New Roman" w:cs="Times New Roman"/>
                <w:sz w:val="24"/>
                <w:szCs w:val="24"/>
              </w:rPr>
            </w:pPr>
          </w:p>
        </w:tc>
        <w:tc>
          <w:tcPr>
            <w:tcW w:w="40" w:type="dxa"/>
          </w:tcPr>
          <w:p w14:paraId="4D44CFF1" w14:textId="77777777" w:rsidR="003E035B" w:rsidRPr="009224C9" w:rsidRDefault="003E035B" w:rsidP="003E035B">
            <w:pPr>
              <w:pStyle w:val="EMPTYCELLSTYLE"/>
              <w:spacing w:line="360" w:lineRule="auto"/>
              <w:ind w:left="40"/>
              <w:rPr>
                <w:rFonts w:ascii="Times New Roman" w:hAnsi="Times New Roman" w:cs="Times New Roman"/>
                <w:sz w:val="24"/>
                <w:szCs w:val="24"/>
              </w:rPr>
            </w:pPr>
          </w:p>
        </w:tc>
        <w:tc>
          <w:tcPr>
            <w:tcW w:w="40" w:type="dxa"/>
          </w:tcPr>
          <w:p w14:paraId="63EA2F68" w14:textId="77777777" w:rsidR="003E035B" w:rsidRPr="009224C9" w:rsidRDefault="003E035B" w:rsidP="003E035B">
            <w:pPr>
              <w:pStyle w:val="EMPTYCELLSTYLE"/>
              <w:spacing w:line="360" w:lineRule="auto"/>
              <w:ind w:left="40"/>
              <w:rPr>
                <w:rFonts w:ascii="Times New Roman" w:hAnsi="Times New Roman" w:cs="Times New Roman"/>
                <w:sz w:val="24"/>
                <w:szCs w:val="24"/>
              </w:rPr>
            </w:pPr>
          </w:p>
        </w:tc>
        <w:tc>
          <w:tcPr>
            <w:tcW w:w="1297" w:type="dxa"/>
            <w:tcMar>
              <w:top w:w="0" w:type="dxa"/>
              <w:left w:w="0" w:type="dxa"/>
              <w:bottom w:w="0" w:type="dxa"/>
              <w:right w:w="0" w:type="dxa"/>
            </w:tcMar>
            <w:vAlign w:val="center"/>
          </w:tcPr>
          <w:p w14:paraId="2A29A756" w14:textId="77777777" w:rsidR="003E035B" w:rsidRPr="009224C9" w:rsidRDefault="003E035B" w:rsidP="003E035B">
            <w:pPr>
              <w:spacing w:after="0" w:line="360" w:lineRule="auto"/>
              <w:ind w:left="40" w:right="40"/>
              <w:jc w:val="right"/>
              <w:rPr>
                <w:rFonts w:ascii="Times New Roman" w:hAnsi="Times New Roman" w:cs="Times New Roman"/>
                <w:sz w:val="24"/>
                <w:szCs w:val="24"/>
              </w:rPr>
            </w:pPr>
            <w:r w:rsidRPr="009224C9">
              <w:rPr>
                <w:rFonts w:ascii="Times New Roman" w:eastAsia="Arial" w:hAnsi="Times New Roman" w:cs="Times New Roman"/>
                <w:color w:val="000000"/>
                <w:sz w:val="24"/>
                <w:szCs w:val="24"/>
              </w:rPr>
              <w:t>133.070,22</w:t>
            </w:r>
          </w:p>
        </w:tc>
      </w:tr>
    </w:tbl>
    <w:p w14:paraId="38432D24" w14:textId="77777777" w:rsidR="003E035B" w:rsidRPr="000F1AC5" w:rsidRDefault="003E035B" w:rsidP="003E035B">
      <w:pPr>
        <w:widowControl w:val="0"/>
        <w:spacing w:after="0" w:line="360" w:lineRule="auto"/>
        <w:ind w:left="1069" w:firstLine="709"/>
        <w:jc w:val="both"/>
        <w:rPr>
          <w:rFonts w:ascii="Times New Roman" w:hAnsi="Times New Roman" w:cs="Times New Roman"/>
          <w:color w:val="000000"/>
          <w:sz w:val="24"/>
          <w:szCs w:val="24"/>
        </w:rPr>
      </w:pPr>
    </w:p>
    <w:p w14:paraId="04278411"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7B022650"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1C84B65D"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bookmarkStart w:id="7" w:name="_Hlk38523374"/>
      <w:r w:rsidRPr="00E71975">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E71975">
        <w:rPr>
          <w:rFonts w:ascii="Times New Roman" w:hAnsi="Times New Roman" w:cs="Times New Roman"/>
          <w:b/>
          <w:color w:val="000000"/>
          <w:sz w:val="24"/>
          <w:szCs w:val="24"/>
        </w:rPr>
        <w:t>item 2.3</w:t>
      </w:r>
      <w:r w:rsidRPr="00E71975">
        <w:rPr>
          <w:rFonts w:ascii="Times New Roman" w:hAnsi="Times New Roman" w:cs="Times New Roman"/>
          <w:color w:val="000000"/>
          <w:sz w:val="24"/>
          <w:szCs w:val="24"/>
        </w:rPr>
        <w:t xml:space="preserve"> da </w:t>
      </w:r>
      <w:r w:rsidRPr="00E71975">
        <w:rPr>
          <w:rFonts w:ascii="Times New Roman" w:hAnsi="Times New Roman" w:cs="Times New Roman"/>
          <w:b/>
          <w:color w:val="000000"/>
          <w:sz w:val="24"/>
          <w:szCs w:val="24"/>
        </w:rPr>
        <w:t>Cláusula Segunda</w:t>
      </w:r>
      <w:r w:rsidRPr="00E71975">
        <w:rPr>
          <w:rFonts w:ascii="Times New Roman" w:hAnsi="Times New Roman" w:cs="Times New Roman"/>
          <w:color w:val="000000"/>
          <w:sz w:val="24"/>
          <w:szCs w:val="24"/>
        </w:rPr>
        <w:t>, mediante a apresentação da respectiva nota fiscal, por parte da CONTRATADA, devidamente atestada pelo fiscal do Contrato.</w:t>
      </w:r>
    </w:p>
    <w:p w14:paraId="2A54C575"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5.2. O pagamento se dará através de depósito em conta corrente de titularidade da CONTRATADA.</w:t>
      </w:r>
    </w:p>
    <w:p w14:paraId="1127F1C6"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bookmarkEnd w:id="7"/>
    <w:p w14:paraId="4472EB5B"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p>
    <w:p w14:paraId="07BBE544"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4E57280F" w14:textId="77777777" w:rsidR="003E035B" w:rsidRPr="000F1AC5" w:rsidRDefault="003E035B" w:rsidP="003E035B">
      <w:pPr>
        <w:spacing w:after="0" w:line="360" w:lineRule="auto"/>
        <w:jc w:val="both"/>
        <w:rPr>
          <w:rFonts w:ascii="Times New Roman" w:hAnsi="Times New Roman" w:cs="Times New Roman"/>
          <w:sz w:val="24"/>
          <w:szCs w:val="24"/>
        </w:rPr>
      </w:pPr>
    </w:p>
    <w:p w14:paraId="00A8B6CC"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on site (isto é, no local onde estiverem os bens por ela fornecidos) de, no mínimo: 12 (doze) meses consecutivos, sendo que os prazos serão contados a partir da data de emissão do Termo de Recebimento Definitivo de Bens. </w:t>
      </w:r>
    </w:p>
    <w:p w14:paraId="63796070"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42758899"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320627B4"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on </w:t>
      </w:r>
      <w:r w:rsidRPr="000F1AC5">
        <w:rPr>
          <w:rFonts w:ascii="Times New Roman" w:hAnsi="Times New Roman" w:cs="Times New Roman"/>
          <w:color w:val="000000"/>
          <w:sz w:val="24"/>
          <w:szCs w:val="24"/>
        </w:rPr>
        <w:lastRenderedPageBreak/>
        <w:t xml:space="preserve">site. Quando o período de garantia estabelecido pelo fabricante do item fornecido for superior ao acima mencionado, o ofertado pelo fabricante prevalecerá. </w:t>
      </w:r>
    </w:p>
    <w:p w14:paraId="312E013A"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4CF1E9EF"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77A843D2"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0D3ED2DE"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w:t>
      </w:r>
      <w:r>
        <w:rPr>
          <w:rFonts w:ascii="Times New Roman" w:hAnsi="Times New Roman" w:cs="Times New Roman"/>
          <w:color w:val="000000"/>
          <w:sz w:val="24"/>
          <w:szCs w:val="24"/>
        </w:rPr>
        <w:t>10</w:t>
      </w:r>
      <w:r w:rsidRPr="000F1AC5">
        <w:rPr>
          <w:rFonts w:ascii="Times New Roman" w:hAnsi="Times New Roman" w:cs="Times New Roman"/>
          <w:color w:val="000000"/>
          <w:sz w:val="24"/>
          <w:szCs w:val="24"/>
        </w:rPr>
        <w:t xml:space="preserve"> (d</w:t>
      </w:r>
      <w:r>
        <w:rPr>
          <w:rFonts w:ascii="Times New Roman" w:hAnsi="Times New Roman" w:cs="Times New Roman"/>
          <w:color w:val="000000"/>
          <w:sz w:val="24"/>
          <w:szCs w:val="24"/>
        </w:rPr>
        <w:t>ez</w:t>
      </w:r>
      <w:r w:rsidRPr="000F1AC5">
        <w:rPr>
          <w:rFonts w:ascii="Times New Roman" w:hAnsi="Times New Roman" w:cs="Times New Roman"/>
          <w:color w:val="000000"/>
          <w:sz w:val="24"/>
          <w:szCs w:val="24"/>
        </w:rPr>
        <w:t xml:space="preserve">) dias úteis, contados a partir da data de comparecimento, registrada pelo servidor que fez o chamado, sob pena de aplicação de multa diária nos termos do subitem 10.1.1. </w:t>
      </w:r>
    </w:p>
    <w:p w14:paraId="3E2C40A0"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42B819E2"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2BC5D230"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5F1D422B"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bookmarkEnd w:id="9"/>
    <w:p w14:paraId="00805772"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56A77280"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6.7. Todos os custos de mão de obra, peças, componentes, transporte, hospedagem ou quaisquer outros para o atendimento de Garantia e Assistência Técnica serão de inteira e total responsabilidade da Contratada.  </w:t>
      </w:r>
    </w:p>
    <w:p w14:paraId="70E07A48"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6EC00308"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6.8. Independente da Contratada SER ou NÃO concessionária autorizada, a mesma deverá entregar os equipamentos </w:t>
      </w:r>
      <w:r>
        <w:rPr>
          <w:rFonts w:ascii="Times New Roman" w:hAnsi="Times New Roman" w:cs="Times New Roman"/>
          <w:color w:val="000000"/>
          <w:sz w:val="24"/>
          <w:szCs w:val="24"/>
        </w:rPr>
        <w:t>novos</w:t>
      </w:r>
      <w:r w:rsidRPr="000F1AC5">
        <w:rPr>
          <w:rFonts w:ascii="Times New Roman" w:hAnsi="Times New Roman" w:cs="Times New Roman"/>
          <w:color w:val="000000"/>
          <w:sz w:val="24"/>
          <w:szCs w:val="24"/>
        </w:rPr>
        <w:t xml:space="preserve">, em perfeito estado de funcionamento, sem arranhões, </w:t>
      </w:r>
      <w:r w:rsidRPr="000F1AC5">
        <w:rPr>
          <w:rFonts w:ascii="Times New Roman" w:hAnsi="Times New Roman" w:cs="Times New Roman"/>
          <w:color w:val="000000"/>
          <w:sz w:val="24"/>
          <w:szCs w:val="24"/>
        </w:rPr>
        <w:lastRenderedPageBreak/>
        <w:t xml:space="preserve">sem componentes adaptados com a documentação completa e atualizada. </w:t>
      </w:r>
    </w:p>
    <w:p w14:paraId="574132E1"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7B49CE02"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6.9. Todos os equipamentos deverão ser fornecidos com manual do proprietário. </w:t>
      </w:r>
    </w:p>
    <w:p w14:paraId="59710E9F"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614AD92E" w14:textId="77777777" w:rsidR="003E035B" w:rsidRPr="000F1AC5" w:rsidRDefault="003E035B" w:rsidP="003E035B">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F7A9760"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p>
    <w:p w14:paraId="6D0DF34C"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4B3B9801"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p>
    <w:p w14:paraId="48433FB2"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56EF67A1"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39676EC5"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501148E4"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42263E0D"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50274FCA"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p>
    <w:p w14:paraId="0F2CD4C6"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5EB61FB"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8.2.1. Determinada por ato unilateral da Administração, nos casos enunciados nos incisos I a XII e XVII do art. 78 da Lei 8.666/93;</w:t>
      </w:r>
    </w:p>
    <w:p w14:paraId="721AC0E8"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0767859C"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p>
    <w:p w14:paraId="297D78EE"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4D951256"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6AED38D8"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9AA9AE0"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11044624"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6C03807B"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p>
    <w:p w14:paraId="5D64F1BB"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049A874D"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7454BD2"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787A8FA0"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10E4F340"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3A54971F"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A3654EE"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7165120A"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4D71F2D5"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277DB01E"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1BDA4777"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1FF46E88"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7F412A20" w14:textId="77777777" w:rsidR="003E035B" w:rsidRPr="000F1AC5" w:rsidRDefault="003E035B" w:rsidP="003E035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01F9FBD9"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E3F6ECC"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128A8672"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highlight w:val="yellow"/>
        </w:rPr>
      </w:pPr>
    </w:p>
    <w:p w14:paraId="6754710B"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10.3. As multas aqui previstas não têm caráter compensatório, porém moratório e, </w:t>
      </w:r>
      <w:r w:rsidRPr="000F1AC5">
        <w:rPr>
          <w:rFonts w:ascii="Times New Roman" w:hAnsi="Times New Roman" w:cs="Times New Roman"/>
          <w:color w:val="000000"/>
          <w:sz w:val="24"/>
          <w:szCs w:val="24"/>
        </w:rPr>
        <w:lastRenderedPageBreak/>
        <w:t>consequentemente, o pagamento delas não exime a CONTRATADA da reparação dos eventuais danos, perdas ou prejuízos que seu ato punível venha acarretar à CONTRATANTE.</w:t>
      </w:r>
    </w:p>
    <w:p w14:paraId="2D81A497"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6193F66A"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04613E3E"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219D7C0F"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 presente termo não poderá ser objeto de cessão ou transferência, no todo ou em parte.</w:t>
      </w:r>
    </w:p>
    <w:p w14:paraId="31AD1362"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57CD5876"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7BC79A1B"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336FE596"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66C774FF"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0CE03BBF"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1160D173"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4A4FF20F"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7805F5A6"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17ADD718"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03217BE1" w14:textId="77777777" w:rsidR="003E035B" w:rsidRPr="000F1AC5" w:rsidRDefault="003E035B" w:rsidP="003E035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369A1725"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5076A6F5"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2EFDE8A" w14:textId="77777777" w:rsidR="003E035B" w:rsidRPr="000F1AC5" w:rsidRDefault="003E035B" w:rsidP="003E035B">
      <w:pPr>
        <w:widowControl w:val="0"/>
        <w:spacing w:after="0" w:line="360" w:lineRule="auto"/>
        <w:ind w:firstLine="851"/>
        <w:jc w:val="both"/>
        <w:rPr>
          <w:rFonts w:ascii="Times New Roman" w:hAnsi="Times New Roman" w:cs="Times New Roman"/>
          <w:color w:val="000000"/>
          <w:sz w:val="24"/>
          <w:szCs w:val="24"/>
        </w:rPr>
      </w:pPr>
    </w:p>
    <w:p w14:paraId="773956A8" w14:textId="77777777" w:rsidR="003E035B" w:rsidRPr="000F1AC5" w:rsidRDefault="003E035B" w:rsidP="003E035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6DBE550D" w14:textId="77777777" w:rsidR="003E035B" w:rsidRPr="000F1AC5" w:rsidRDefault="003E035B" w:rsidP="003E035B">
      <w:pPr>
        <w:widowControl w:val="0"/>
        <w:spacing w:after="0" w:line="360" w:lineRule="auto"/>
        <w:ind w:left="2835"/>
        <w:jc w:val="both"/>
        <w:rPr>
          <w:rFonts w:ascii="Times New Roman" w:hAnsi="Times New Roman" w:cs="Times New Roman"/>
          <w:color w:val="000000"/>
          <w:sz w:val="24"/>
          <w:szCs w:val="24"/>
        </w:rPr>
      </w:pPr>
    </w:p>
    <w:p w14:paraId="39D1D4D3" w14:textId="77777777" w:rsidR="003E035B" w:rsidRPr="000F1AC5" w:rsidRDefault="003E035B" w:rsidP="003E035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Rio Rufino, SC, ___ de __________ de 2021.</w:t>
      </w:r>
    </w:p>
    <w:p w14:paraId="41DE7B4B" w14:textId="77777777" w:rsidR="003E035B" w:rsidRPr="000F1AC5" w:rsidRDefault="003E035B" w:rsidP="003E035B">
      <w:pPr>
        <w:widowControl w:val="0"/>
        <w:spacing w:after="0" w:line="360" w:lineRule="auto"/>
        <w:jc w:val="right"/>
        <w:rPr>
          <w:rFonts w:ascii="Times New Roman" w:hAnsi="Times New Roman" w:cs="Times New Roman"/>
          <w:color w:val="000000"/>
          <w:sz w:val="24"/>
          <w:szCs w:val="24"/>
        </w:rPr>
      </w:pPr>
    </w:p>
    <w:p w14:paraId="0F2CC185" w14:textId="77777777" w:rsidR="003E035B" w:rsidRDefault="003E035B" w:rsidP="003E035B">
      <w:pPr>
        <w:widowControl w:val="0"/>
        <w:spacing w:after="0" w:line="360" w:lineRule="auto"/>
        <w:jc w:val="center"/>
        <w:rPr>
          <w:rFonts w:ascii="Times New Roman" w:hAnsi="Times New Roman" w:cs="Times New Roman"/>
          <w:color w:val="000000"/>
          <w:sz w:val="24"/>
          <w:szCs w:val="24"/>
        </w:rPr>
      </w:pPr>
    </w:p>
    <w:p w14:paraId="4308B38E" w14:textId="77777777" w:rsidR="003E035B" w:rsidRDefault="003E035B" w:rsidP="003E035B">
      <w:pPr>
        <w:widowControl w:val="0"/>
        <w:spacing w:after="0" w:line="360" w:lineRule="auto"/>
        <w:jc w:val="center"/>
        <w:rPr>
          <w:rFonts w:ascii="Times New Roman" w:hAnsi="Times New Roman" w:cs="Times New Roman"/>
          <w:color w:val="000000"/>
          <w:sz w:val="24"/>
          <w:szCs w:val="24"/>
        </w:rPr>
      </w:pPr>
    </w:p>
    <w:p w14:paraId="3FDD16D1" w14:textId="77777777" w:rsidR="003E035B" w:rsidRDefault="003E035B" w:rsidP="003E035B">
      <w:pPr>
        <w:widowControl w:val="0"/>
        <w:spacing w:after="0" w:line="360" w:lineRule="auto"/>
        <w:jc w:val="center"/>
        <w:rPr>
          <w:rFonts w:ascii="Times New Roman" w:hAnsi="Times New Roman" w:cs="Times New Roman"/>
          <w:color w:val="000000"/>
          <w:sz w:val="24"/>
          <w:szCs w:val="24"/>
        </w:rPr>
      </w:pPr>
    </w:p>
    <w:p w14:paraId="1FC12DAA" w14:textId="77777777" w:rsidR="003E035B" w:rsidRPr="000F1AC5" w:rsidRDefault="003E035B" w:rsidP="003E035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3E035B" w:rsidRPr="000F1AC5" w14:paraId="15DB3690" w14:textId="77777777" w:rsidTr="00DE6113">
        <w:tc>
          <w:tcPr>
            <w:tcW w:w="4606" w:type="dxa"/>
          </w:tcPr>
          <w:p w14:paraId="51018F26" w14:textId="77777777" w:rsidR="003E035B" w:rsidRPr="000F1AC5" w:rsidRDefault="003E035B" w:rsidP="003E035B">
            <w:pPr>
              <w:widowControl w:val="0"/>
              <w:spacing w:after="0" w:line="360" w:lineRule="auto"/>
              <w:jc w:val="center"/>
              <w:rPr>
                <w:rFonts w:ascii="Times New Roman" w:hAnsi="Times New Roman" w:cs="Times New Roman"/>
                <w:b/>
                <w:color w:val="000000"/>
                <w:sz w:val="24"/>
                <w:szCs w:val="24"/>
              </w:rPr>
            </w:pPr>
          </w:p>
          <w:p w14:paraId="43DD8E14" w14:textId="77777777" w:rsidR="003E035B" w:rsidRPr="000F1AC5" w:rsidRDefault="003E035B" w:rsidP="003E035B">
            <w:pPr>
              <w:widowControl w:val="0"/>
              <w:spacing w:after="0" w:line="360" w:lineRule="auto"/>
              <w:jc w:val="center"/>
              <w:rPr>
                <w:rFonts w:ascii="Times New Roman" w:hAnsi="Times New Roman" w:cs="Times New Roman"/>
                <w:b/>
                <w:color w:val="000000"/>
                <w:sz w:val="24"/>
                <w:szCs w:val="24"/>
              </w:rPr>
            </w:pPr>
          </w:p>
          <w:p w14:paraId="25A076F9" w14:textId="77777777" w:rsidR="003E035B" w:rsidRPr="000F1AC5" w:rsidRDefault="003E035B" w:rsidP="003E035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180102E7" w14:textId="77777777" w:rsidR="003E035B" w:rsidRPr="000F1AC5" w:rsidRDefault="003E035B" w:rsidP="003E035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79D92697" w14:textId="77777777" w:rsidR="003E035B" w:rsidRPr="000F1AC5" w:rsidRDefault="003E035B" w:rsidP="003E035B">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1AAA646C" w14:textId="77777777" w:rsidR="003E035B" w:rsidRPr="000F1AC5" w:rsidRDefault="003E035B" w:rsidP="003E035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15C8F60D" w14:textId="77777777" w:rsidR="003E035B" w:rsidRPr="000F1AC5" w:rsidRDefault="003E035B" w:rsidP="003E035B">
      <w:pPr>
        <w:widowControl w:val="0"/>
        <w:spacing w:after="0" w:line="360" w:lineRule="auto"/>
        <w:jc w:val="center"/>
        <w:rPr>
          <w:rFonts w:ascii="Times New Roman" w:hAnsi="Times New Roman" w:cs="Times New Roman"/>
          <w:b/>
          <w:color w:val="000000"/>
          <w:sz w:val="24"/>
          <w:szCs w:val="24"/>
        </w:rPr>
      </w:pPr>
    </w:p>
    <w:p w14:paraId="59940BFD"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1F9CDCC0"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5FCD848B"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6A62BDAF" w14:textId="77777777" w:rsidR="003E035B" w:rsidRPr="000F1AC5" w:rsidRDefault="003E035B" w:rsidP="003E035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913BFB5" w14:textId="77777777" w:rsidR="003E035B" w:rsidRPr="000F1AC5" w:rsidRDefault="003E035B" w:rsidP="003E035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35AE7A7E"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019DF14B"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233E8298"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3024CB7A"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0E9EC687"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7C32D18A"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Nome: Katiusce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Nome: Débora Lays Pereira</w:t>
      </w:r>
    </w:p>
    <w:p w14:paraId="449D8EEF"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CPF: 082.</w:t>
      </w:r>
      <w:r>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CPF: 111.</w:t>
      </w:r>
      <w:r>
        <w:rPr>
          <w:rFonts w:ascii="Times New Roman" w:hAnsi="Times New Roman" w:cs="Times New Roman"/>
          <w:color w:val="000000"/>
          <w:sz w:val="24"/>
          <w:szCs w:val="24"/>
        </w:rPr>
        <w:t>***.***</w:t>
      </w:r>
      <w:r w:rsidRPr="000F1AC5">
        <w:rPr>
          <w:rFonts w:ascii="Times New Roman" w:hAnsi="Times New Roman" w:cs="Times New Roman"/>
          <w:color w:val="000000"/>
          <w:sz w:val="24"/>
          <w:szCs w:val="24"/>
        </w:rPr>
        <w:t>-01</w:t>
      </w:r>
    </w:p>
    <w:p w14:paraId="6B81495A" w14:textId="77777777" w:rsidR="003E035B" w:rsidRPr="000F1AC5" w:rsidRDefault="003E035B" w:rsidP="003E035B">
      <w:pPr>
        <w:widowControl w:val="0"/>
        <w:spacing w:after="0" w:line="360" w:lineRule="auto"/>
        <w:jc w:val="both"/>
        <w:rPr>
          <w:rFonts w:ascii="Times New Roman" w:hAnsi="Times New Roman" w:cs="Times New Roman"/>
          <w:color w:val="000000"/>
          <w:sz w:val="24"/>
          <w:szCs w:val="24"/>
        </w:rPr>
      </w:pPr>
    </w:p>
    <w:p w14:paraId="59E7FC6D" w14:textId="77777777" w:rsidR="003E035B" w:rsidRPr="000F1AC5" w:rsidRDefault="003E035B" w:rsidP="003E035B">
      <w:pPr>
        <w:spacing w:after="0" w:line="360" w:lineRule="auto"/>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33CBCFD1" w14:textId="77777777" w:rsidR="003E035B" w:rsidRPr="000F1AC5" w:rsidRDefault="003E035B" w:rsidP="003E035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Pr>
          <w:rFonts w:ascii="Times New Roman" w:hAnsi="Times New Roman" w:cs="Times New Roman"/>
          <w:b/>
          <w:bCs/>
          <w:sz w:val="24"/>
          <w:szCs w:val="24"/>
        </w:rPr>
        <w:t>012/2022</w:t>
      </w:r>
    </w:p>
    <w:p w14:paraId="2CF0662F" w14:textId="77777777" w:rsidR="003E035B" w:rsidRPr="000F1AC5" w:rsidRDefault="003E035B" w:rsidP="003E035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D8CEA13" w14:textId="77777777" w:rsidR="003E035B" w:rsidRPr="000F1AC5" w:rsidRDefault="003E035B" w:rsidP="003E035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41FC9BF1" w14:textId="77777777" w:rsidR="003E035B" w:rsidRPr="000F1AC5" w:rsidRDefault="003E035B" w:rsidP="003E035B">
      <w:pPr>
        <w:spacing w:after="0" w:line="360" w:lineRule="auto"/>
        <w:ind w:firstLine="851"/>
        <w:jc w:val="center"/>
        <w:rPr>
          <w:rFonts w:ascii="Times New Roman" w:hAnsi="Times New Roman" w:cs="Times New Roman"/>
          <w:b/>
          <w:bCs/>
          <w:sz w:val="24"/>
          <w:szCs w:val="24"/>
        </w:rPr>
      </w:pPr>
    </w:p>
    <w:p w14:paraId="12F73981"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165D23F"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Rio Rufino, no que se referir ao Pregão Eletrônico nº </w:t>
      </w:r>
      <w:r>
        <w:rPr>
          <w:rFonts w:ascii="Times New Roman" w:hAnsi="Times New Roman" w:cs="Times New Roman"/>
          <w:sz w:val="24"/>
          <w:szCs w:val="24"/>
        </w:rPr>
        <w:t>012/2022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A3F8032"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6125D8AD"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Pr>
          <w:rFonts w:ascii="Times New Roman" w:hAnsi="Times New Roman" w:cs="Times New Roman"/>
          <w:sz w:val="24"/>
          <w:szCs w:val="24"/>
        </w:rPr>
        <w:t>012/2022</w:t>
      </w:r>
      <w:r w:rsidRPr="000F1AC5">
        <w:rPr>
          <w:rFonts w:ascii="Times New Roman" w:hAnsi="Times New Roman" w:cs="Times New Roman"/>
          <w:sz w:val="24"/>
          <w:szCs w:val="24"/>
        </w:rPr>
        <w:t xml:space="preserve"> inclusive entrega/fornecimento do objeto/execução total do contrato. </w:t>
      </w:r>
    </w:p>
    <w:p w14:paraId="03F64EE0"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1B3C9BAD"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7F2D0D71" w14:textId="77777777" w:rsidR="003E035B" w:rsidRPr="000F1AC5" w:rsidRDefault="003E035B" w:rsidP="003E035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de 2021. </w:t>
      </w:r>
    </w:p>
    <w:p w14:paraId="7E69A0D5"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354C0417"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045B1CF"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CC328AA"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75FBF31F" w14:textId="77777777" w:rsidR="003E035B" w:rsidRPr="000F1AC5" w:rsidRDefault="003E035B" w:rsidP="003E035B">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0F1AC5">
        <w:rPr>
          <w:rFonts w:ascii="Times New Roman" w:hAnsi="Times New Roman" w:cs="Times New Roman"/>
          <w:color w:val="000000"/>
          <w:sz w:val="24"/>
          <w:szCs w:val="24"/>
        </w:rPr>
        <w:t>(número da carteira de identidade e órgão emissor)</w:t>
      </w:r>
    </w:p>
    <w:bookmarkEnd w:id="1"/>
    <w:p w14:paraId="5DAAE5A5" w14:textId="77777777" w:rsidR="003E035B" w:rsidRPr="000F1AC5" w:rsidRDefault="003E035B" w:rsidP="003E035B">
      <w:pPr>
        <w:spacing w:after="0" w:line="360" w:lineRule="auto"/>
        <w:ind w:firstLine="851"/>
        <w:jc w:val="both"/>
        <w:rPr>
          <w:rFonts w:ascii="Times New Roman" w:hAnsi="Times New Roman" w:cs="Times New Roman"/>
          <w:sz w:val="24"/>
          <w:szCs w:val="24"/>
        </w:rPr>
      </w:pPr>
    </w:p>
    <w:p w14:paraId="467404D3" w14:textId="6BE9FECF" w:rsidR="008469A3" w:rsidRPr="00F43028" w:rsidRDefault="008469A3" w:rsidP="00F43028"/>
    <w:sectPr w:rsidR="008469A3" w:rsidRPr="00F43028" w:rsidSect="00F91D2A">
      <w:headerReference w:type="default" r:id="rId15"/>
      <w:footerReference w:type="default" r:id="rId16"/>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447C"/>
    <w:rsid w:val="00286483"/>
    <w:rsid w:val="002929F6"/>
    <w:rsid w:val="002B0CFE"/>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E035B"/>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C11FD"/>
    <w:rsid w:val="005C184D"/>
    <w:rsid w:val="005C2482"/>
    <w:rsid w:val="005E66BC"/>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3528"/>
    <w:rsid w:val="006E50BA"/>
    <w:rsid w:val="006F0897"/>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955AA"/>
    <w:rsid w:val="00BA14F0"/>
    <w:rsid w:val="00BA162B"/>
    <w:rsid w:val="00BA56F7"/>
    <w:rsid w:val="00BC2D31"/>
    <w:rsid w:val="00BD01B6"/>
    <w:rsid w:val="00BE3D67"/>
    <w:rsid w:val="00BE5FD2"/>
    <w:rsid w:val="00BF34B2"/>
    <w:rsid w:val="00BF5E13"/>
    <w:rsid w:val="00C01B2A"/>
    <w:rsid w:val="00C07043"/>
    <w:rsid w:val="00C2130A"/>
    <w:rsid w:val="00C26535"/>
    <w:rsid w:val="00C51E86"/>
    <w:rsid w:val="00C55B82"/>
    <w:rsid w:val="00C6310E"/>
    <w:rsid w:val="00C70D07"/>
    <w:rsid w:val="00C721BC"/>
    <w:rsid w:val="00C722A6"/>
    <w:rsid w:val="00C77323"/>
    <w:rsid w:val="00C84A59"/>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3E035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3E035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4Char">
    <w:name w:val="Título 4 Char"/>
    <w:basedOn w:val="Fontepargpadro"/>
    <w:link w:val="Ttulo4"/>
    <w:rsid w:val="003E035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3E035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3E035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3E035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E035B"/>
    <w:rPr>
      <w:color w:val="605E5C"/>
      <w:shd w:val="clear" w:color="auto" w:fill="E1DFDD"/>
    </w:rPr>
  </w:style>
  <w:style w:type="character" w:styleId="Nmerodepgina">
    <w:name w:val="page number"/>
    <w:basedOn w:val="Fontepargpadro"/>
    <w:rsid w:val="003E035B"/>
  </w:style>
  <w:style w:type="paragraph" w:styleId="Recuodecorpodetexto">
    <w:name w:val="Body Text Indent"/>
    <w:basedOn w:val="Normal"/>
    <w:link w:val="RecuodecorpodetextoChar"/>
    <w:uiPriority w:val="99"/>
    <w:semiHidden/>
    <w:unhideWhenUsed/>
    <w:rsid w:val="003E035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3E035B"/>
  </w:style>
  <w:style w:type="paragraph" w:styleId="Recuodecorpodetexto2">
    <w:name w:val="Body Text Indent 2"/>
    <w:basedOn w:val="Normal"/>
    <w:link w:val="Recuodecorpodetexto2Char"/>
    <w:uiPriority w:val="99"/>
    <w:semiHidden/>
    <w:unhideWhenUsed/>
    <w:rsid w:val="003E035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E035B"/>
  </w:style>
  <w:style w:type="paragraph" w:styleId="Recuodecorpodetexto3">
    <w:name w:val="Body Text Indent 3"/>
    <w:basedOn w:val="Normal"/>
    <w:link w:val="Recuodecorpodetexto3Char"/>
    <w:uiPriority w:val="99"/>
    <w:semiHidden/>
    <w:unhideWhenUsed/>
    <w:rsid w:val="003E035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3E035B"/>
    <w:rPr>
      <w:sz w:val="16"/>
      <w:szCs w:val="16"/>
    </w:rPr>
  </w:style>
  <w:style w:type="character" w:customStyle="1" w:styleId="MenoPendente2">
    <w:name w:val="Menção Pendente2"/>
    <w:basedOn w:val="Fontepargpadro"/>
    <w:uiPriority w:val="99"/>
    <w:semiHidden/>
    <w:unhideWhenUsed/>
    <w:rsid w:val="003E035B"/>
    <w:rPr>
      <w:color w:val="605E5C"/>
      <w:shd w:val="clear" w:color="auto" w:fill="E1DFDD"/>
    </w:rPr>
  </w:style>
  <w:style w:type="character" w:styleId="Refdecomentrio">
    <w:name w:val="annotation reference"/>
    <w:basedOn w:val="Fontepargpadro"/>
    <w:uiPriority w:val="99"/>
    <w:semiHidden/>
    <w:unhideWhenUsed/>
    <w:rsid w:val="003E035B"/>
    <w:rPr>
      <w:sz w:val="16"/>
      <w:szCs w:val="16"/>
    </w:rPr>
  </w:style>
  <w:style w:type="paragraph" w:styleId="Textodecomentrio">
    <w:name w:val="annotation text"/>
    <w:basedOn w:val="Normal"/>
    <w:link w:val="TextodecomentrioChar"/>
    <w:uiPriority w:val="99"/>
    <w:semiHidden/>
    <w:unhideWhenUsed/>
    <w:rsid w:val="003E035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3E035B"/>
    <w:rPr>
      <w:sz w:val="20"/>
      <w:szCs w:val="20"/>
    </w:rPr>
  </w:style>
  <w:style w:type="paragraph" w:styleId="Assuntodocomentrio">
    <w:name w:val="annotation subject"/>
    <w:basedOn w:val="Textodecomentrio"/>
    <w:next w:val="Textodecomentrio"/>
    <w:link w:val="AssuntodocomentrioChar"/>
    <w:uiPriority w:val="99"/>
    <w:semiHidden/>
    <w:unhideWhenUsed/>
    <w:rsid w:val="003E035B"/>
    <w:rPr>
      <w:b/>
      <w:bCs/>
    </w:rPr>
  </w:style>
  <w:style w:type="character" w:customStyle="1" w:styleId="AssuntodocomentrioChar">
    <w:name w:val="Assunto do comentário Char"/>
    <w:basedOn w:val="TextodecomentrioChar"/>
    <w:link w:val="Assuntodocomentrio"/>
    <w:uiPriority w:val="99"/>
    <w:semiHidden/>
    <w:rsid w:val="003E035B"/>
    <w:rPr>
      <w:b/>
      <w:bCs/>
      <w:sz w:val="20"/>
      <w:szCs w:val="20"/>
    </w:rPr>
  </w:style>
  <w:style w:type="paragraph" w:customStyle="1" w:styleId="EMPTYCELLSTYLE">
    <w:name w:val="EMPTY_CELL_STYLE"/>
    <w:qFormat/>
    <w:rsid w:val="003E035B"/>
    <w:pPr>
      <w:spacing w:after="0" w:line="240" w:lineRule="auto"/>
    </w:pPr>
    <w:rPr>
      <w:rFonts w:ascii="SansSerif" w:eastAsia="SansSerif" w:hAnsi="SansSerif" w:cs="SansSerif"/>
      <w:color w:val="000000"/>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portal.tcu.gov.br/certidoes/certido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ll.org.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9802</Words>
  <Characters>52934</Characters>
  <Application>Microsoft Office Word</Application>
  <DocSecurity>0</DocSecurity>
  <Lines>441</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cp:lastModifiedBy>
  <cp:revision>3</cp:revision>
  <cp:lastPrinted>2021-08-26T17:00:00Z</cp:lastPrinted>
  <dcterms:created xsi:type="dcterms:W3CDTF">2022-03-24T13:54:00Z</dcterms:created>
  <dcterms:modified xsi:type="dcterms:W3CDTF">2022-03-24T13:59:00Z</dcterms:modified>
</cp:coreProperties>
</file>