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DFB97" w14:textId="21A80839" w:rsidR="0002123F" w:rsidRDefault="0002123F" w:rsidP="000212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747C0">
        <w:rPr>
          <w:rFonts w:ascii="Arial" w:hAnsi="Arial" w:cs="Arial"/>
          <w:b/>
          <w:bCs/>
          <w:sz w:val="24"/>
          <w:szCs w:val="24"/>
        </w:rPr>
        <w:t>LEI Nº 82</w:t>
      </w:r>
      <w:r w:rsidR="00EC5A03">
        <w:rPr>
          <w:rFonts w:ascii="Arial" w:hAnsi="Arial" w:cs="Arial"/>
          <w:b/>
          <w:bCs/>
          <w:sz w:val="24"/>
          <w:szCs w:val="24"/>
        </w:rPr>
        <w:t>6</w:t>
      </w:r>
      <w:r w:rsidRPr="004455AC">
        <w:rPr>
          <w:rFonts w:ascii="Arial" w:hAnsi="Arial" w:cs="Arial"/>
          <w:sz w:val="24"/>
          <w:szCs w:val="24"/>
        </w:rPr>
        <w:t xml:space="preserve">, </w:t>
      </w:r>
    </w:p>
    <w:p w14:paraId="14F9A307" w14:textId="033683D8" w:rsidR="0002123F" w:rsidRDefault="0002123F" w:rsidP="000212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455AC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 w:rsidRPr="004455AC">
        <w:rPr>
          <w:rFonts w:ascii="Arial" w:hAnsi="Arial" w:cs="Arial"/>
          <w:sz w:val="24"/>
          <w:szCs w:val="24"/>
        </w:rPr>
        <w:t xml:space="preserve"> 1</w:t>
      </w:r>
      <w:r w:rsidR="00AF4D2B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dezembro de 2021.</w:t>
      </w:r>
    </w:p>
    <w:p w14:paraId="47F00ED9" w14:textId="77777777" w:rsidR="0002123F" w:rsidRPr="004455AC" w:rsidRDefault="0002123F" w:rsidP="000212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BCEBA07" w14:textId="15C5A7B6" w:rsidR="0002123F" w:rsidRPr="00EC5A03" w:rsidRDefault="00EC5A03" w:rsidP="0002123F">
      <w:pPr>
        <w:spacing w:after="0" w:line="240" w:lineRule="auto"/>
        <w:ind w:left="1134"/>
        <w:jc w:val="both"/>
        <w:rPr>
          <w:rFonts w:ascii="Arial" w:hAnsi="Arial" w:cs="Arial"/>
          <w:b/>
          <w:bCs/>
          <w:sz w:val="24"/>
          <w:szCs w:val="24"/>
        </w:rPr>
      </w:pPr>
      <w:r w:rsidRPr="00EC5A03">
        <w:rPr>
          <w:rFonts w:ascii="Arial" w:hAnsi="Arial" w:cs="Arial"/>
          <w:b/>
          <w:bCs/>
          <w:sz w:val="24"/>
          <w:szCs w:val="24"/>
        </w:rPr>
        <w:t>“AUTORIZA O PODER EXECUTIVO MUNICIPAL A CONCEDER AUXÍLIO-ALIMENTAÇÃO A SEUS SERVIDORES, E DÁ OUTRAS PROVIDÊNCIAS”</w:t>
      </w:r>
    </w:p>
    <w:p w14:paraId="28F08F85" w14:textId="77777777" w:rsidR="00EC5A03" w:rsidRPr="004455AC" w:rsidRDefault="00EC5A03" w:rsidP="0002123F">
      <w:p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24C3972E" w14:textId="77777777" w:rsidR="0002123F" w:rsidRDefault="0002123F" w:rsidP="0002123F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</w:t>
      </w:r>
      <w:r w:rsidRPr="004455A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 w:rsidRPr="004455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TANCREDO COSTA, </w:t>
      </w:r>
      <w:r w:rsidRPr="004455AC">
        <w:rPr>
          <w:rFonts w:ascii="Arial" w:hAnsi="Arial" w:cs="Arial"/>
          <w:sz w:val="24"/>
          <w:szCs w:val="24"/>
        </w:rPr>
        <w:t>Prefeito do Município de Rio Rufino/SC, no uso das atribuições que lhe confere o art. 60, IV da Lei Orgânica Municipal, faz saber que a Câmara de Vereadores aprovou e ele sanciona a seguinte</w:t>
      </w:r>
    </w:p>
    <w:p w14:paraId="7E8B841E" w14:textId="77777777" w:rsidR="0002123F" w:rsidRPr="004455AC" w:rsidRDefault="0002123F" w:rsidP="0002123F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49586CE2" w14:textId="77777777" w:rsidR="0002123F" w:rsidRPr="00A747C0" w:rsidRDefault="0002123F" w:rsidP="0002123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747C0">
        <w:rPr>
          <w:rFonts w:ascii="Arial" w:hAnsi="Arial" w:cs="Arial"/>
          <w:b/>
          <w:bCs/>
          <w:sz w:val="24"/>
          <w:szCs w:val="24"/>
        </w:rPr>
        <w:t>LEI</w:t>
      </w:r>
    </w:p>
    <w:p w14:paraId="6055E8D9" w14:textId="77777777" w:rsidR="0002123F" w:rsidRDefault="0002123F" w:rsidP="00021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14CF32" w14:textId="77777777" w:rsidR="00EC5A03" w:rsidRPr="006200A0" w:rsidRDefault="00EC5A03" w:rsidP="00EC5A03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6200A0">
        <w:rPr>
          <w:rFonts w:ascii="Arial" w:hAnsi="Arial" w:cs="Arial"/>
          <w:sz w:val="24"/>
          <w:szCs w:val="24"/>
        </w:rPr>
        <w:t>Art. 1º. Fica o Poder Executivo Municipal autorizado a conceder auxílio-alimentação a seus agentes públicos.</w:t>
      </w:r>
    </w:p>
    <w:p w14:paraId="2C5D5A00" w14:textId="77777777" w:rsidR="00EC5A03" w:rsidRPr="006200A0" w:rsidRDefault="00EC5A03" w:rsidP="00EC5A03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6200A0">
        <w:rPr>
          <w:rFonts w:ascii="Arial" w:hAnsi="Arial" w:cs="Arial"/>
          <w:sz w:val="24"/>
          <w:szCs w:val="24"/>
        </w:rPr>
        <w:t>§1º A carga horária semanal de trabalho utilizada como base à percepção do auxílio alimentação é 40 (quarenta) horas semanais.</w:t>
      </w:r>
    </w:p>
    <w:p w14:paraId="14528B9E" w14:textId="77777777" w:rsidR="00EC5A03" w:rsidRPr="006200A0" w:rsidRDefault="00EC5A03" w:rsidP="00EC5A03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6200A0">
        <w:rPr>
          <w:rFonts w:ascii="Arial" w:hAnsi="Arial" w:cs="Arial"/>
          <w:sz w:val="24"/>
          <w:szCs w:val="24"/>
        </w:rPr>
        <w:t>§2º Ao agente público com jornada de trabalho inferior a constante no §1º, deste artigo, o auxílio será concedido proporcionalmente.</w:t>
      </w:r>
    </w:p>
    <w:p w14:paraId="3DC2E92A" w14:textId="77777777" w:rsidR="00EC5A03" w:rsidRPr="006200A0" w:rsidRDefault="00EC5A03" w:rsidP="00EC5A03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6200A0">
        <w:rPr>
          <w:rFonts w:ascii="Arial" w:hAnsi="Arial" w:cs="Arial"/>
          <w:sz w:val="24"/>
          <w:szCs w:val="24"/>
        </w:rPr>
        <w:t xml:space="preserve">§3º Ao agente público que ingressar no serviço público municipal em data posterior ao dia 1º primeiro de cada mês, o auxílio-alimentação será concedido proporcionalmente. </w:t>
      </w:r>
    </w:p>
    <w:p w14:paraId="7977D602" w14:textId="77777777" w:rsidR="00EC5A03" w:rsidRPr="006200A0" w:rsidRDefault="00EC5A03" w:rsidP="00EC5A03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6200A0">
        <w:rPr>
          <w:rFonts w:ascii="Arial" w:hAnsi="Arial" w:cs="Arial"/>
          <w:sz w:val="24"/>
          <w:szCs w:val="24"/>
        </w:rPr>
        <w:t>Art. 2º. O auxílio-alimentação instituído por esta Lei será pago de forma escalonada por nível de remuneração, sendo:</w:t>
      </w:r>
    </w:p>
    <w:p w14:paraId="0559FE32" w14:textId="77777777" w:rsidR="00EC5A03" w:rsidRPr="006200A0" w:rsidRDefault="00EC5A03" w:rsidP="00EC5A03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6200A0">
        <w:rPr>
          <w:rFonts w:ascii="Arial" w:hAnsi="Arial" w:cs="Arial"/>
          <w:sz w:val="24"/>
          <w:szCs w:val="24"/>
        </w:rPr>
        <w:t xml:space="preserve">I – </w:t>
      </w:r>
      <w:proofErr w:type="gramStart"/>
      <w:r w:rsidRPr="006200A0">
        <w:rPr>
          <w:rFonts w:ascii="Arial" w:hAnsi="Arial" w:cs="Arial"/>
          <w:sz w:val="24"/>
          <w:szCs w:val="24"/>
        </w:rPr>
        <w:t>grupo</w:t>
      </w:r>
      <w:proofErr w:type="gramEnd"/>
      <w:r w:rsidRPr="006200A0">
        <w:rPr>
          <w:rFonts w:ascii="Arial" w:hAnsi="Arial" w:cs="Arial"/>
          <w:sz w:val="24"/>
          <w:szCs w:val="24"/>
        </w:rPr>
        <w:t xml:space="preserve"> 1: o maior valor de auxílio-alimentação será pago ao agente público que perceba remuneração mensal igual ou inferior a R$ 1.500,00 (mil e quinhentos reais);</w:t>
      </w:r>
    </w:p>
    <w:p w14:paraId="68797431" w14:textId="77777777" w:rsidR="00EC5A03" w:rsidRPr="006200A0" w:rsidRDefault="00EC5A03" w:rsidP="00EC5A03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6200A0">
        <w:rPr>
          <w:rFonts w:ascii="Arial" w:hAnsi="Arial" w:cs="Arial"/>
          <w:sz w:val="24"/>
          <w:szCs w:val="24"/>
        </w:rPr>
        <w:t xml:space="preserve">II – </w:t>
      </w:r>
      <w:proofErr w:type="gramStart"/>
      <w:r w:rsidRPr="006200A0">
        <w:rPr>
          <w:rFonts w:ascii="Arial" w:hAnsi="Arial" w:cs="Arial"/>
          <w:sz w:val="24"/>
          <w:szCs w:val="24"/>
        </w:rPr>
        <w:t>grupo</w:t>
      </w:r>
      <w:proofErr w:type="gramEnd"/>
      <w:r w:rsidRPr="006200A0">
        <w:rPr>
          <w:rFonts w:ascii="Arial" w:hAnsi="Arial" w:cs="Arial"/>
          <w:sz w:val="24"/>
          <w:szCs w:val="24"/>
        </w:rPr>
        <w:t xml:space="preserve"> 2: o valor intermediário de auxílio-alimentação será pago ao agente público que perceba remuneração mensal de R$ 1.501,00 (mil quinhentos e um reais) até R$ 2.000,00 (dois mil reais); e</w:t>
      </w:r>
    </w:p>
    <w:p w14:paraId="166B6634" w14:textId="77777777" w:rsidR="00EC5A03" w:rsidRPr="006200A0" w:rsidRDefault="00EC5A03" w:rsidP="00EC5A03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6200A0">
        <w:rPr>
          <w:rFonts w:ascii="Arial" w:hAnsi="Arial" w:cs="Arial"/>
          <w:sz w:val="24"/>
          <w:szCs w:val="24"/>
        </w:rPr>
        <w:t>III – grupo III: o menor valor de auxílio-alimentação será pago ao agente público que perceba remuneração mensal superior a R$ 2.000,00 (dois mil reais).</w:t>
      </w:r>
    </w:p>
    <w:p w14:paraId="313C89AC" w14:textId="77777777" w:rsidR="00EC5A03" w:rsidRPr="006200A0" w:rsidRDefault="00EC5A03" w:rsidP="00EC5A03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6200A0">
        <w:rPr>
          <w:rFonts w:ascii="Arial" w:hAnsi="Arial" w:cs="Arial"/>
          <w:sz w:val="24"/>
          <w:szCs w:val="24"/>
        </w:rPr>
        <w:t>Parágrafo único. Os valores, a forma de implementação e pagamento do auxílio-alimentação serão fixados por ato do Poder Executivo.</w:t>
      </w:r>
    </w:p>
    <w:p w14:paraId="7A7A4879" w14:textId="77777777" w:rsidR="00EC5A03" w:rsidRPr="006200A0" w:rsidRDefault="00EC5A03" w:rsidP="00EC5A03">
      <w:pPr>
        <w:ind w:firstLine="1134"/>
        <w:jc w:val="both"/>
        <w:rPr>
          <w:rFonts w:ascii="Arial" w:hAnsi="Arial" w:cs="Arial"/>
          <w:sz w:val="24"/>
          <w:szCs w:val="24"/>
        </w:rPr>
      </w:pPr>
    </w:p>
    <w:p w14:paraId="403B449D" w14:textId="77777777" w:rsidR="00EC5A03" w:rsidRPr="006200A0" w:rsidRDefault="00EC5A03" w:rsidP="00EC5A03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6200A0">
        <w:rPr>
          <w:rFonts w:ascii="Arial" w:hAnsi="Arial" w:cs="Arial"/>
          <w:sz w:val="24"/>
          <w:szCs w:val="24"/>
        </w:rPr>
        <w:lastRenderedPageBreak/>
        <w:t>Art. 3º. O auxílio-alimentação instituído por esta Lei é de caráter transitório e precário, e não se incorpora à remuneração do agente público.</w:t>
      </w:r>
    </w:p>
    <w:p w14:paraId="3CC42236" w14:textId="77777777" w:rsidR="00EC5A03" w:rsidRPr="006200A0" w:rsidRDefault="00EC5A03" w:rsidP="00EC5A03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6200A0">
        <w:rPr>
          <w:rFonts w:ascii="Arial" w:hAnsi="Arial" w:cs="Arial"/>
          <w:sz w:val="24"/>
          <w:szCs w:val="24"/>
        </w:rPr>
        <w:t>Art. 4º. A concessão do auxílio-alimentação dependerá da existência de dotação orçamentária, e poderá ser suspenso quando houver queda na arrecadação, por determinação do Tribunal de Contas, do Poder Judiciário ou por força do disposto no art. 169, § 3º da Constituição Federal e artigos 22 e 23 da Lei Complementar nº 101, de 04 de maio de 2000.</w:t>
      </w:r>
    </w:p>
    <w:p w14:paraId="4B615007" w14:textId="77777777" w:rsidR="00EC5A03" w:rsidRPr="006200A0" w:rsidRDefault="00EC5A03" w:rsidP="00EC5A03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6200A0">
        <w:rPr>
          <w:rFonts w:ascii="Arial" w:hAnsi="Arial" w:cs="Arial"/>
          <w:sz w:val="24"/>
          <w:szCs w:val="24"/>
        </w:rPr>
        <w:t>Art. 5º. Perderá direito à percepção do auxílio-alimentação do respectivo mês o agente público:</w:t>
      </w:r>
    </w:p>
    <w:p w14:paraId="6F47F149" w14:textId="77777777" w:rsidR="00EC5A03" w:rsidRPr="006200A0" w:rsidRDefault="00EC5A03" w:rsidP="00EC5A03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6200A0">
        <w:rPr>
          <w:rFonts w:ascii="Arial" w:hAnsi="Arial" w:cs="Arial"/>
          <w:sz w:val="24"/>
          <w:szCs w:val="24"/>
        </w:rPr>
        <w:t xml:space="preserve">I – </w:t>
      </w:r>
      <w:proofErr w:type="gramStart"/>
      <w:r w:rsidRPr="006200A0">
        <w:rPr>
          <w:rFonts w:ascii="Arial" w:hAnsi="Arial" w:cs="Arial"/>
          <w:sz w:val="24"/>
          <w:szCs w:val="24"/>
        </w:rPr>
        <w:t>que</w:t>
      </w:r>
      <w:proofErr w:type="gramEnd"/>
      <w:r w:rsidRPr="006200A0">
        <w:rPr>
          <w:rFonts w:ascii="Arial" w:hAnsi="Arial" w:cs="Arial"/>
          <w:sz w:val="24"/>
          <w:szCs w:val="24"/>
        </w:rPr>
        <w:t xml:space="preserve"> tenha registrado falta injustificada, considerando, inclusive, as inconsistências no registro da frequência (ponto);</w:t>
      </w:r>
    </w:p>
    <w:p w14:paraId="36006812" w14:textId="77777777" w:rsidR="00EC5A03" w:rsidRPr="006200A0" w:rsidRDefault="00EC5A03" w:rsidP="00EC5A03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6200A0">
        <w:rPr>
          <w:rFonts w:ascii="Arial" w:hAnsi="Arial" w:cs="Arial"/>
          <w:sz w:val="24"/>
          <w:szCs w:val="24"/>
        </w:rPr>
        <w:t xml:space="preserve">II – </w:t>
      </w:r>
      <w:proofErr w:type="gramStart"/>
      <w:r w:rsidRPr="006200A0">
        <w:rPr>
          <w:rFonts w:ascii="Arial" w:hAnsi="Arial" w:cs="Arial"/>
          <w:sz w:val="24"/>
          <w:szCs w:val="24"/>
        </w:rPr>
        <w:t>em</w:t>
      </w:r>
      <w:proofErr w:type="gramEnd"/>
      <w:r w:rsidRPr="006200A0">
        <w:rPr>
          <w:rFonts w:ascii="Arial" w:hAnsi="Arial" w:cs="Arial"/>
          <w:sz w:val="24"/>
          <w:szCs w:val="24"/>
        </w:rPr>
        <w:t xml:space="preserve"> gozo de licença para tratamento de saúde própria por período superior a 15 (quinze) dias;</w:t>
      </w:r>
    </w:p>
    <w:p w14:paraId="48A53967" w14:textId="77777777" w:rsidR="00EC5A03" w:rsidRPr="006200A0" w:rsidRDefault="00EC5A03" w:rsidP="00EC5A03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6200A0">
        <w:rPr>
          <w:rFonts w:ascii="Arial" w:hAnsi="Arial" w:cs="Arial"/>
          <w:sz w:val="24"/>
          <w:szCs w:val="24"/>
        </w:rPr>
        <w:t>III – em gozo de licença para tratar de saúde em pessoa da família;</w:t>
      </w:r>
    </w:p>
    <w:p w14:paraId="05980D79" w14:textId="77777777" w:rsidR="00EC5A03" w:rsidRPr="006200A0" w:rsidRDefault="00EC5A03" w:rsidP="00EC5A03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6200A0">
        <w:rPr>
          <w:rFonts w:ascii="Arial" w:hAnsi="Arial" w:cs="Arial"/>
          <w:sz w:val="24"/>
          <w:szCs w:val="24"/>
        </w:rPr>
        <w:t xml:space="preserve">IV – </w:t>
      </w:r>
      <w:proofErr w:type="gramStart"/>
      <w:r w:rsidRPr="006200A0">
        <w:rPr>
          <w:rFonts w:ascii="Arial" w:hAnsi="Arial" w:cs="Arial"/>
          <w:sz w:val="24"/>
          <w:szCs w:val="24"/>
        </w:rPr>
        <w:t>em</w:t>
      </w:r>
      <w:proofErr w:type="gramEnd"/>
      <w:r w:rsidRPr="006200A0">
        <w:rPr>
          <w:rFonts w:ascii="Arial" w:hAnsi="Arial" w:cs="Arial"/>
          <w:sz w:val="24"/>
          <w:szCs w:val="24"/>
        </w:rPr>
        <w:t xml:space="preserve"> gozo de licença por assiduidade (prêmio);</w:t>
      </w:r>
    </w:p>
    <w:p w14:paraId="35498165" w14:textId="77777777" w:rsidR="00EC5A03" w:rsidRPr="006200A0" w:rsidRDefault="00EC5A03" w:rsidP="00EC5A03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6200A0">
        <w:rPr>
          <w:rFonts w:ascii="Arial" w:hAnsi="Arial" w:cs="Arial"/>
          <w:sz w:val="24"/>
          <w:szCs w:val="24"/>
        </w:rPr>
        <w:t>§1º. Não se aplica o disposto no inciso I cujo controle de frequência seja incompatível com as atribuições do cargo, desde que constem de regulamento de funcionamento dos órgãos do Poder Executivo Municipal.</w:t>
      </w:r>
    </w:p>
    <w:p w14:paraId="5FF5E07F" w14:textId="77777777" w:rsidR="00EC5A03" w:rsidRPr="006200A0" w:rsidRDefault="00EC5A03" w:rsidP="00EC5A03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6200A0">
        <w:rPr>
          <w:rFonts w:ascii="Arial" w:hAnsi="Arial" w:cs="Arial"/>
          <w:sz w:val="24"/>
          <w:szCs w:val="24"/>
        </w:rPr>
        <w:t>§2º. Fará jus à percepção do auxílio-alimentação o agente público que tenha convertido parte das férias em pecúnia ou tenha parcelado o gozo delas em diferentes períodos, desde que haja interesse e autorização da autoridade competente, seja conveniente ao serviço e ao interesse público e haja concordância do agente público.</w:t>
      </w:r>
    </w:p>
    <w:p w14:paraId="76B25C0C" w14:textId="77777777" w:rsidR="00EC5A03" w:rsidRPr="006200A0" w:rsidRDefault="00EC5A03" w:rsidP="00EC5A03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6200A0">
        <w:rPr>
          <w:rFonts w:ascii="Arial" w:hAnsi="Arial" w:cs="Arial"/>
          <w:sz w:val="24"/>
          <w:szCs w:val="24"/>
        </w:rPr>
        <w:t>§3º O agente público à disposição de outro órgão de ente da federação fará jus ao auxílio-alimentação, contanto que comprove o não recebimento de auxílio com o mesmo objetivo pago pelo órgão cessionário, ainda que com nomenclatura diferente.</w:t>
      </w:r>
    </w:p>
    <w:p w14:paraId="3382387D" w14:textId="77777777" w:rsidR="00EC5A03" w:rsidRPr="006200A0" w:rsidRDefault="00EC5A03" w:rsidP="00EC5A03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6200A0">
        <w:rPr>
          <w:rFonts w:ascii="Arial" w:hAnsi="Arial" w:cs="Arial"/>
          <w:sz w:val="24"/>
          <w:szCs w:val="24"/>
        </w:rPr>
        <w:t>§4º. No caso do inciso II deste artigo, se o agente público municipal, por motivo de saúde, afastar-se do trabalho durante o período de 15 (quinze dias), retornar à atividade no décimo sexto dia e voltar a se afastar no prazo de 60 (sessenta dias), contados da data de seu retorno, em decorrência do mesmo motivo que gerou a incapacidade, não fará jus ao recebimento do auxílio-alimentação.</w:t>
      </w:r>
    </w:p>
    <w:p w14:paraId="25BDDE44" w14:textId="77777777" w:rsidR="00EC5A03" w:rsidRPr="006200A0" w:rsidRDefault="00EC5A03" w:rsidP="00EC5A03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6200A0">
        <w:rPr>
          <w:rFonts w:ascii="Arial" w:hAnsi="Arial" w:cs="Arial"/>
          <w:sz w:val="24"/>
          <w:szCs w:val="24"/>
        </w:rPr>
        <w:lastRenderedPageBreak/>
        <w:t>Art. 6º. O art. 30, da Lei Municipal nº 522, de 14 de junho de 2013, passa a vigorar acrescido do inciso VI, com a seguinte redação:</w:t>
      </w:r>
    </w:p>
    <w:p w14:paraId="00049BCB" w14:textId="77777777" w:rsidR="00EC5A03" w:rsidRPr="006200A0" w:rsidRDefault="00EC5A03" w:rsidP="00EC5A03">
      <w:pPr>
        <w:tabs>
          <w:tab w:val="left" w:pos="2715"/>
        </w:tabs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  <w:r w:rsidRPr="006200A0">
        <w:rPr>
          <w:rFonts w:ascii="Arial" w:hAnsi="Arial" w:cs="Arial"/>
          <w:sz w:val="24"/>
          <w:szCs w:val="24"/>
        </w:rPr>
        <w:t>Art. 30 (...)</w:t>
      </w:r>
      <w:r>
        <w:rPr>
          <w:rFonts w:ascii="Arial" w:hAnsi="Arial" w:cs="Arial"/>
          <w:sz w:val="24"/>
          <w:szCs w:val="24"/>
        </w:rPr>
        <w:tab/>
      </w:r>
    </w:p>
    <w:p w14:paraId="4BD959FE" w14:textId="64D02416" w:rsidR="00EC5A03" w:rsidRPr="006200A0" w:rsidRDefault="00EC5A03" w:rsidP="00EC5A03">
      <w:pPr>
        <w:spacing w:after="0" w:line="240" w:lineRule="auto"/>
        <w:ind w:left="2268"/>
        <w:jc w:val="both"/>
        <w:rPr>
          <w:rFonts w:ascii="Arial" w:hAnsi="Arial" w:cs="Arial"/>
          <w:i/>
          <w:sz w:val="24"/>
          <w:szCs w:val="24"/>
        </w:rPr>
      </w:pPr>
      <w:r w:rsidRPr="006200A0">
        <w:rPr>
          <w:rFonts w:ascii="Arial" w:hAnsi="Arial" w:cs="Arial"/>
          <w:i/>
          <w:sz w:val="24"/>
          <w:szCs w:val="24"/>
        </w:rPr>
        <w:t xml:space="preserve">VI – </w:t>
      </w:r>
      <w:r w:rsidR="00AF4D2B" w:rsidRPr="006200A0">
        <w:rPr>
          <w:rFonts w:ascii="Arial" w:hAnsi="Arial" w:cs="Arial"/>
          <w:i/>
          <w:sz w:val="24"/>
          <w:szCs w:val="24"/>
        </w:rPr>
        <w:t>Auxílio-alimentação</w:t>
      </w:r>
      <w:r w:rsidRPr="006200A0">
        <w:rPr>
          <w:rFonts w:ascii="Arial" w:hAnsi="Arial" w:cs="Arial"/>
          <w:i/>
          <w:sz w:val="24"/>
          <w:szCs w:val="24"/>
        </w:rPr>
        <w:t>.</w:t>
      </w:r>
    </w:p>
    <w:p w14:paraId="6C5E354C" w14:textId="77777777" w:rsidR="00EC5A03" w:rsidRDefault="00EC5A03" w:rsidP="00EC5A03">
      <w:pPr>
        <w:ind w:firstLine="1134"/>
        <w:jc w:val="both"/>
        <w:rPr>
          <w:rFonts w:ascii="Arial" w:hAnsi="Arial" w:cs="Arial"/>
          <w:sz w:val="24"/>
          <w:szCs w:val="24"/>
        </w:rPr>
      </w:pPr>
    </w:p>
    <w:p w14:paraId="752F8C02" w14:textId="77777777" w:rsidR="00EC5A03" w:rsidRPr="00F6203F" w:rsidRDefault="00EC5A03" w:rsidP="00EC5A03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6200A0">
        <w:rPr>
          <w:rFonts w:ascii="Arial" w:hAnsi="Arial" w:cs="Arial"/>
          <w:sz w:val="24"/>
          <w:szCs w:val="24"/>
        </w:rPr>
        <w:t>Art. 7º. Esta Lei entrará em vigor em 1º de janeiro de 2022.</w:t>
      </w:r>
    </w:p>
    <w:p w14:paraId="3C1B1C0B" w14:textId="77777777" w:rsidR="00EC5A03" w:rsidRPr="00F6203F" w:rsidRDefault="00EC5A03" w:rsidP="00EC5A03">
      <w:pPr>
        <w:jc w:val="both"/>
        <w:rPr>
          <w:rFonts w:ascii="Arial" w:hAnsi="Arial" w:cs="Arial"/>
          <w:sz w:val="24"/>
          <w:szCs w:val="24"/>
        </w:rPr>
      </w:pPr>
      <w:r w:rsidRPr="00F6203F">
        <w:rPr>
          <w:rFonts w:ascii="Arial" w:hAnsi="Arial" w:cs="Arial"/>
          <w:sz w:val="24"/>
          <w:szCs w:val="24"/>
        </w:rPr>
        <w:t xml:space="preserve"> </w:t>
      </w:r>
    </w:p>
    <w:p w14:paraId="770F9A73" w14:textId="77777777" w:rsidR="00EC5A03" w:rsidRPr="00F6203F" w:rsidRDefault="00EC5A03" w:rsidP="00EC5A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03F">
        <w:rPr>
          <w:rFonts w:ascii="Arial" w:hAnsi="Arial" w:cs="Arial"/>
          <w:sz w:val="24"/>
          <w:szCs w:val="24"/>
        </w:rPr>
        <w:t xml:space="preserve"> </w:t>
      </w:r>
    </w:p>
    <w:p w14:paraId="2CA5206B" w14:textId="77777777" w:rsidR="00EC5A03" w:rsidRPr="00A10181" w:rsidRDefault="00EC5A03" w:rsidP="00EC5A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10181">
        <w:rPr>
          <w:rFonts w:ascii="Arial" w:hAnsi="Arial" w:cs="Arial"/>
          <w:b/>
          <w:sz w:val="24"/>
          <w:szCs w:val="24"/>
        </w:rPr>
        <w:t>ERLON TANCREDO COSTA</w:t>
      </w:r>
    </w:p>
    <w:p w14:paraId="55D97F6A" w14:textId="77777777" w:rsidR="00EC5A03" w:rsidRPr="00F6203F" w:rsidRDefault="00EC5A03" w:rsidP="00EC5A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de Rio Rufino</w:t>
      </w:r>
    </w:p>
    <w:p w14:paraId="7AA35685" w14:textId="673B19A2" w:rsidR="005760E2" w:rsidRDefault="005760E2" w:rsidP="006A291C">
      <w:pPr>
        <w:ind w:right="-141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bottomFromText="160" w:vertAnchor="page" w:horzAnchor="margin" w:tblpY="11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6"/>
      </w:tblGrid>
      <w:tr w:rsidR="0002123F" w14:paraId="3C872F71" w14:textId="77777777" w:rsidTr="0002123F">
        <w:trPr>
          <w:trHeight w:val="2162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F5C6C" w14:textId="2DAE112D" w:rsidR="0002123F" w:rsidRDefault="0002123F" w:rsidP="0002123F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Encaminhado para publicação no DOM em </w:t>
            </w:r>
            <w:r w:rsidR="00FF1F9B">
              <w:rPr>
                <w:rFonts w:ascii="Arial" w:hAnsi="Arial" w:cs="Arial"/>
                <w:sz w:val="20"/>
                <w:szCs w:val="20"/>
              </w:rPr>
              <w:t>1</w:t>
            </w:r>
            <w:r w:rsidR="00AF4D2B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/1</w:t>
            </w:r>
            <w:r w:rsidR="00FF1F9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/2021</w:t>
            </w:r>
          </w:p>
          <w:p w14:paraId="30698722" w14:textId="77777777" w:rsidR="0002123F" w:rsidRDefault="0002123F" w:rsidP="0002123F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Marcieli Kuhnen</w:t>
            </w:r>
          </w:p>
          <w:p w14:paraId="5B71EC68" w14:textId="77777777" w:rsidR="0002123F" w:rsidRDefault="0002123F" w:rsidP="0002123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Diretora de Administração e Finanças</w:t>
            </w:r>
          </w:p>
        </w:tc>
      </w:tr>
    </w:tbl>
    <w:p w14:paraId="61535CA7" w14:textId="77777777" w:rsidR="005760E2" w:rsidRDefault="005760E2" w:rsidP="006A291C">
      <w:pPr>
        <w:ind w:right="-141"/>
        <w:jc w:val="center"/>
      </w:pPr>
    </w:p>
    <w:sectPr w:rsidR="005760E2" w:rsidSect="004527CE">
      <w:headerReference w:type="default" r:id="rId6"/>
      <w:footerReference w:type="default" r:id="rId7"/>
      <w:pgSz w:w="11906" w:h="16838"/>
      <w:pgMar w:top="1134" w:right="1418" w:bottom="227" w:left="1418" w:header="709" w:footer="49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59604" w14:textId="77777777" w:rsidR="008D6E48" w:rsidRDefault="008D6E48" w:rsidP="00FA6213">
      <w:pPr>
        <w:spacing w:after="0" w:line="240" w:lineRule="auto"/>
      </w:pPr>
      <w:r>
        <w:separator/>
      </w:r>
    </w:p>
  </w:endnote>
  <w:endnote w:type="continuationSeparator" w:id="0">
    <w:p w14:paraId="33D53679" w14:textId="77777777" w:rsidR="008D6E48" w:rsidRDefault="008D6E48" w:rsidP="00FA6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7000C" w14:textId="77777777" w:rsidR="00D27DE0" w:rsidRPr="001C4F35" w:rsidRDefault="00441736" w:rsidP="0002123F"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after="0" w:line="240" w:lineRule="auto"/>
      <w:ind w:left="567"/>
      <w:jc w:val="center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0C8DE2A7" wp14:editId="252F09E2">
          <wp:simplePos x="0" y="0"/>
          <wp:positionH relativeFrom="page">
            <wp:align>right</wp:align>
          </wp:positionH>
          <wp:positionV relativeFrom="paragraph">
            <wp:posOffset>-144145</wp:posOffset>
          </wp:positionV>
          <wp:extent cx="7529830" cy="942975"/>
          <wp:effectExtent l="0" t="0" r="0" b="9525"/>
          <wp:wrapNone/>
          <wp:docPr id="8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983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Pr="00BD0F13">
      <w:rPr>
        <w:rFonts w:ascii="Arial" w:eastAsia="Times New Roman" w:hAnsi="Arial" w:cs="Arial"/>
        <w:sz w:val="20"/>
        <w:lang w:eastAsia="pt-BR"/>
      </w:rPr>
      <w:fldChar w:fldCharType="begin"/>
    </w:r>
    <w:r w:rsidRPr="00BD0F13">
      <w:rPr>
        <w:rFonts w:ascii="Arial" w:eastAsia="Times New Roman" w:hAnsi="Arial" w:cs="Arial"/>
        <w:sz w:val="20"/>
        <w:lang w:eastAsia="pt-BR"/>
      </w:rPr>
      <w:instrText>PAGE  \* Arabic  \* MERGEFORMAT</w:instrText>
    </w:r>
    <w:r w:rsidRPr="00BD0F13">
      <w:rPr>
        <w:rFonts w:ascii="Arial" w:eastAsia="Times New Roman" w:hAnsi="Arial" w:cs="Arial"/>
        <w:sz w:val="20"/>
        <w:lang w:eastAsia="pt-BR"/>
      </w:rPr>
      <w:fldChar w:fldCharType="separate"/>
    </w:r>
    <w:r w:rsidR="0017001E">
      <w:rPr>
        <w:rFonts w:ascii="Arial" w:eastAsia="Times New Roman" w:hAnsi="Arial" w:cs="Arial"/>
        <w:noProof/>
        <w:sz w:val="20"/>
        <w:lang w:eastAsia="pt-BR"/>
      </w:rPr>
      <w:t>1</w:t>
    </w:r>
    <w:r w:rsidRPr="00BD0F13">
      <w:rPr>
        <w:rFonts w:ascii="Arial" w:eastAsia="Times New Roman" w:hAnsi="Arial" w:cs="Arial"/>
        <w:sz w:val="20"/>
        <w:lang w:eastAsia="pt-BR"/>
      </w:rPr>
      <w:fldChar w:fldCharType="end"/>
    </w:r>
    <w:r w:rsidRPr="00BD0F13">
      <w:rPr>
        <w:rFonts w:ascii="Arial" w:eastAsia="Times New Roman" w:hAnsi="Arial" w:cs="Arial"/>
        <w:sz w:val="20"/>
        <w:lang w:eastAsia="pt-BR"/>
      </w:rPr>
      <w:t xml:space="preserve"> de </w:t>
    </w:r>
    <w:fldSimple w:instr="NUMPAGES  \* Arabic  \* MERGEFORMAT">
      <w:r w:rsidR="0017001E">
        <w:rPr>
          <w:noProof/>
        </w:rPr>
        <w:t>3</w:t>
      </w:r>
    </w:fldSimple>
  </w:p>
  <w:p w14:paraId="23B9C2C0" w14:textId="77777777" w:rsidR="00D27DE0" w:rsidRPr="001C4F35" w:rsidRDefault="00441736" w:rsidP="0002123F"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after="0" w:line="240" w:lineRule="auto"/>
      <w:ind w:left="567"/>
      <w:jc w:val="center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>Avenid</w:t>
    </w:r>
    <w:r w:rsidRPr="001C4F35">
      <w:rPr>
        <w:rFonts w:ascii="Arial" w:eastAsia="Times New Roman" w:hAnsi="Arial" w:cs="Arial"/>
        <w:sz w:val="20"/>
        <w:lang w:eastAsia="pt-BR"/>
      </w:rPr>
      <w:t xml:space="preserve">a José </w:t>
    </w:r>
    <w:proofErr w:type="spellStart"/>
    <w:r w:rsidRPr="001C4F35">
      <w:rPr>
        <w:rFonts w:ascii="Arial" w:eastAsia="Times New Roman" w:hAnsi="Arial" w:cs="Arial"/>
        <w:sz w:val="20"/>
        <w:lang w:eastAsia="pt-BR"/>
      </w:rPr>
      <w:t>Oselame</w:t>
    </w:r>
    <w:proofErr w:type="spellEnd"/>
    <w:r w:rsidRPr="001C4F35">
      <w:rPr>
        <w:rFonts w:ascii="Arial" w:eastAsia="Times New Roman" w:hAnsi="Arial" w:cs="Arial"/>
        <w:sz w:val="20"/>
        <w:lang w:eastAsia="pt-BR"/>
      </w:rPr>
      <w:t>, 209 – CEP 88658-000 – Rio Rufino – SC.</w:t>
    </w:r>
  </w:p>
  <w:p w14:paraId="2870F2EE" w14:textId="77777777" w:rsidR="00D27DE0" w:rsidRPr="001C4F35" w:rsidRDefault="00441736" w:rsidP="0002123F"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after="0" w:line="240" w:lineRule="auto"/>
      <w:ind w:left="567"/>
      <w:jc w:val="center"/>
      <w:rPr>
        <w:rFonts w:ascii="Arial" w:eastAsia="Times New Roman" w:hAnsi="Arial" w:cs="Arial"/>
        <w:sz w:val="20"/>
        <w:lang w:eastAsia="pt-BR"/>
      </w:rPr>
    </w:pPr>
    <w:proofErr w:type="spellStart"/>
    <w:r w:rsidRPr="001C4F35">
      <w:rPr>
        <w:rFonts w:ascii="Arial" w:eastAsia="Times New Roman" w:hAnsi="Arial" w:cs="Arial"/>
        <w:sz w:val="20"/>
        <w:lang w:eastAsia="pt-BR"/>
      </w:rPr>
      <w:t>Tel</w:t>
    </w:r>
    <w:proofErr w:type="spellEnd"/>
    <w:r w:rsidRPr="001C4F35">
      <w:rPr>
        <w:rFonts w:ascii="Arial" w:eastAsia="Times New Roman" w:hAnsi="Arial" w:cs="Arial"/>
        <w:sz w:val="20"/>
        <w:lang w:eastAsia="pt-BR"/>
      </w:rPr>
      <w:t>: 49-3279-0000 CNPJ: 95.991.071/0001-00</w:t>
    </w:r>
  </w:p>
  <w:p w14:paraId="10244A43" w14:textId="77777777" w:rsidR="00500A73" w:rsidRPr="00D27DE0" w:rsidRDefault="008D6E48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D41D" w14:textId="77777777" w:rsidR="008D6E48" w:rsidRDefault="008D6E48" w:rsidP="00FA6213">
      <w:pPr>
        <w:spacing w:after="0" w:line="240" w:lineRule="auto"/>
      </w:pPr>
      <w:r>
        <w:separator/>
      </w:r>
    </w:p>
  </w:footnote>
  <w:footnote w:type="continuationSeparator" w:id="0">
    <w:p w14:paraId="78D2F4B0" w14:textId="77777777" w:rsidR="008D6E48" w:rsidRDefault="008D6E48" w:rsidP="00FA6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4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41"/>
    </w:tblGrid>
    <w:tr w:rsidR="00AD30B4" w14:paraId="5F22AE7F" w14:textId="77777777" w:rsidTr="00FA6213">
      <w:trPr>
        <w:trHeight w:val="1266"/>
        <w:jc w:val="center"/>
      </w:trPr>
      <w:tc>
        <w:tcPr>
          <w:tcW w:w="9341" w:type="dxa"/>
        </w:tcPr>
        <w:p w14:paraId="6EC6E3EB" w14:textId="2186063A" w:rsidR="00AD30B4" w:rsidRDefault="00441736" w:rsidP="00BD0F1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2336" behindDoc="1" locked="0" layoutInCell="1" allowOverlap="1" wp14:anchorId="02040AED" wp14:editId="7023D992">
                <wp:simplePos x="0" y="0"/>
                <wp:positionH relativeFrom="column">
                  <wp:posOffset>112376</wp:posOffset>
                </wp:positionH>
                <wp:positionV relativeFrom="paragraph">
                  <wp:posOffset>75537</wp:posOffset>
                </wp:positionV>
                <wp:extent cx="752475" cy="746125"/>
                <wp:effectExtent l="0" t="0" r="9525" b="0"/>
                <wp:wrapNone/>
                <wp:docPr id="7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46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61312" behindDoc="0" locked="0" layoutInCell="1" allowOverlap="1" wp14:anchorId="2A5EAE14" wp14:editId="0D48FF60">
                    <wp:simplePos x="0" y="0"/>
                    <wp:positionH relativeFrom="margin">
                      <wp:posOffset>979170</wp:posOffset>
                    </wp:positionH>
                    <wp:positionV relativeFrom="paragraph">
                      <wp:posOffset>19685</wp:posOffset>
                    </wp:positionV>
                    <wp:extent cx="3672840" cy="828675"/>
                    <wp:effectExtent l="0" t="0" r="22860" b="28575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82867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A2DCA17" w14:textId="77777777" w:rsidR="00AD30B4" w:rsidRPr="00AD33C2" w:rsidRDefault="00441736" w:rsidP="006C540D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09AE970C" w14:textId="77777777" w:rsidR="00AD30B4" w:rsidRPr="00AD33C2" w:rsidRDefault="00441736" w:rsidP="006C540D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09E54DCD" w14:textId="77777777" w:rsidR="00AD30B4" w:rsidRPr="005074A3" w:rsidRDefault="00441736" w:rsidP="006C540D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5074A3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A5EAE14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7.1pt;margin-top:1.55pt;width:289.2pt;height:65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" fillcolor="white [3212]" strokecolor="white [3212]">
                    <v:textbox>
                      <w:txbxContent>
                        <w:p w14:paraId="3A2DCA17" w14:textId="77777777" w:rsidR="00AD30B4" w:rsidRPr="00AD33C2" w:rsidRDefault="00441736" w:rsidP="006C540D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09AE970C" w14:textId="77777777" w:rsidR="00AD30B4" w:rsidRPr="00AD33C2" w:rsidRDefault="00441736" w:rsidP="006C540D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09E54DCD" w14:textId="77777777" w:rsidR="00AD30B4" w:rsidRPr="005074A3" w:rsidRDefault="00441736" w:rsidP="006C540D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5074A3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Pr="002778E4">
            <w:rPr>
              <w:noProof/>
              <w:lang w:eastAsia="pt-BR"/>
            </w:rPr>
            <w:drawing>
              <wp:anchor distT="0" distB="0" distL="114300" distR="114300" simplePos="0" relativeHeight="251663360" behindDoc="0" locked="0" layoutInCell="1" allowOverlap="1" wp14:anchorId="2F0ED48C" wp14:editId="788478F5">
                <wp:simplePos x="0" y="0"/>
                <wp:positionH relativeFrom="column">
                  <wp:posOffset>4820920</wp:posOffset>
                </wp:positionH>
                <wp:positionV relativeFrom="paragraph">
                  <wp:posOffset>0</wp:posOffset>
                </wp:positionV>
                <wp:extent cx="986790" cy="739775"/>
                <wp:effectExtent l="0" t="0" r="3810" b="3175"/>
                <wp:wrapSquare wrapText="bothSides"/>
                <wp:docPr id="79" name="Imagem 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6790" cy="73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508D2F5A" w14:textId="2DA99DA3" w:rsidR="00C77323" w:rsidRDefault="00FA6213" w:rsidP="00C55B8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479ABA4" wp14:editId="43320EA6">
          <wp:simplePos x="0" y="0"/>
          <wp:positionH relativeFrom="page">
            <wp:align>right</wp:align>
          </wp:positionH>
          <wp:positionV relativeFrom="paragraph">
            <wp:posOffset>-1351280</wp:posOffset>
          </wp:positionV>
          <wp:extent cx="7533821" cy="1190625"/>
          <wp:effectExtent l="0" t="0" r="0" b="0"/>
          <wp:wrapNone/>
          <wp:docPr id="80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3821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B92"/>
    <w:rsid w:val="0002123F"/>
    <w:rsid w:val="00067B97"/>
    <w:rsid w:val="0015694B"/>
    <w:rsid w:val="0017001E"/>
    <w:rsid w:val="00233F37"/>
    <w:rsid w:val="00363B92"/>
    <w:rsid w:val="0039225D"/>
    <w:rsid w:val="003F6571"/>
    <w:rsid w:val="00410357"/>
    <w:rsid w:val="00441736"/>
    <w:rsid w:val="004527CE"/>
    <w:rsid w:val="00472F11"/>
    <w:rsid w:val="00492ABF"/>
    <w:rsid w:val="004952E2"/>
    <w:rsid w:val="004C76E3"/>
    <w:rsid w:val="004F5312"/>
    <w:rsid w:val="005636B1"/>
    <w:rsid w:val="005760E2"/>
    <w:rsid w:val="005C6B7D"/>
    <w:rsid w:val="00630F82"/>
    <w:rsid w:val="006A291C"/>
    <w:rsid w:val="006C4DBE"/>
    <w:rsid w:val="006E1E42"/>
    <w:rsid w:val="0072331A"/>
    <w:rsid w:val="007773A2"/>
    <w:rsid w:val="007A132A"/>
    <w:rsid w:val="007A427D"/>
    <w:rsid w:val="007E7CED"/>
    <w:rsid w:val="007E7F93"/>
    <w:rsid w:val="008B5FDA"/>
    <w:rsid w:val="008D6E48"/>
    <w:rsid w:val="008E3EDE"/>
    <w:rsid w:val="00974C95"/>
    <w:rsid w:val="009B7BCB"/>
    <w:rsid w:val="009F7FAE"/>
    <w:rsid w:val="00A3779B"/>
    <w:rsid w:val="00A60E63"/>
    <w:rsid w:val="00A67998"/>
    <w:rsid w:val="00AB31F5"/>
    <w:rsid w:val="00AF4D2B"/>
    <w:rsid w:val="00B65E10"/>
    <w:rsid w:val="00B72014"/>
    <w:rsid w:val="00B8608D"/>
    <w:rsid w:val="00C30F0C"/>
    <w:rsid w:val="00CA0A26"/>
    <w:rsid w:val="00DB31CA"/>
    <w:rsid w:val="00E62323"/>
    <w:rsid w:val="00EC5A03"/>
    <w:rsid w:val="00F04423"/>
    <w:rsid w:val="00F34F24"/>
    <w:rsid w:val="00FA6213"/>
    <w:rsid w:val="00FF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58E5F"/>
  <w15:chartTrackingRefBased/>
  <w15:docId w15:val="{62E76413-7E2B-4D1E-B95D-CD52C7D6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B92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63B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3B92"/>
  </w:style>
  <w:style w:type="paragraph" w:styleId="Rodap">
    <w:name w:val="footer"/>
    <w:basedOn w:val="Normal"/>
    <w:link w:val="RodapChar"/>
    <w:uiPriority w:val="99"/>
    <w:unhideWhenUsed/>
    <w:rsid w:val="00363B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3B92"/>
  </w:style>
  <w:style w:type="paragraph" w:styleId="NormalWeb">
    <w:name w:val="Normal (Web)"/>
    <w:basedOn w:val="Normal"/>
    <w:uiPriority w:val="99"/>
    <w:unhideWhenUsed/>
    <w:rsid w:val="00363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363B92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63B92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63B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3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Cleiton</dc:creator>
  <cp:keywords/>
  <dc:description/>
  <cp:lastModifiedBy>ADMESTAG</cp:lastModifiedBy>
  <cp:revision>2</cp:revision>
  <cp:lastPrinted>2021-12-15T13:18:00Z</cp:lastPrinted>
  <dcterms:created xsi:type="dcterms:W3CDTF">2022-03-16T14:26:00Z</dcterms:created>
  <dcterms:modified xsi:type="dcterms:W3CDTF">2022-03-16T14:26:00Z</dcterms:modified>
</cp:coreProperties>
</file>