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59620" w14:textId="3BA85DDF" w:rsidR="002A1D09" w:rsidRPr="002A1D09" w:rsidRDefault="002A1D09" w:rsidP="00C05FCD">
      <w:pPr>
        <w:autoSpaceDE w:val="0"/>
        <w:autoSpaceDN w:val="0"/>
        <w:adjustRightInd w:val="0"/>
        <w:spacing w:after="0" w:line="240" w:lineRule="auto"/>
        <w:jc w:val="center"/>
        <w:rPr>
          <w:rFonts w:ascii="Arial" w:hAnsi="Arial" w:cs="Arial"/>
          <w:b/>
          <w:bCs/>
          <w:sz w:val="24"/>
          <w:szCs w:val="24"/>
        </w:rPr>
      </w:pPr>
      <w:r w:rsidRPr="002A1D09">
        <w:rPr>
          <w:rFonts w:ascii="Arial" w:hAnsi="Arial" w:cs="Arial"/>
          <w:b/>
          <w:bCs/>
          <w:sz w:val="24"/>
          <w:szCs w:val="24"/>
        </w:rPr>
        <w:t xml:space="preserve">DECRETO </w:t>
      </w:r>
      <w:r w:rsidR="00C05FCD">
        <w:rPr>
          <w:rFonts w:ascii="Arial" w:hAnsi="Arial" w:cs="Arial"/>
          <w:b/>
          <w:bCs/>
          <w:sz w:val="24"/>
          <w:szCs w:val="24"/>
        </w:rPr>
        <w:t>N°463</w:t>
      </w:r>
    </w:p>
    <w:p w14:paraId="09B905FB" w14:textId="19B3D64C" w:rsidR="002A1D09" w:rsidRPr="002A1D09" w:rsidRDefault="002A1D09" w:rsidP="00C05FCD">
      <w:pPr>
        <w:autoSpaceDE w:val="0"/>
        <w:autoSpaceDN w:val="0"/>
        <w:adjustRightInd w:val="0"/>
        <w:spacing w:after="0" w:line="240" w:lineRule="auto"/>
        <w:jc w:val="center"/>
        <w:rPr>
          <w:rFonts w:ascii="Arial" w:hAnsi="Arial" w:cs="Arial"/>
          <w:sz w:val="24"/>
          <w:szCs w:val="24"/>
        </w:rPr>
      </w:pPr>
      <w:r w:rsidRPr="002A1D09">
        <w:rPr>
          <w:rFonts w:ascii="Arial" w:hAnsi="Arial" w:cs="Arial"/>
          <w:sz w:val="24"/>
          <w:szCs w:val="24"/>
        </w:rPr>
        <w:t xml:space="preserve"> </w:t>
      </w:r>
      <w:r w:rsidR="00C05FCD">
        <w:rPr>
          <w:rFonts w:ascii="Arial" w:hAnsi="Arial" w:cs="Arial"/>
          <w:sz w:val="24"/>
          <w:szCs w:val="24"/>
        </w:rPr>
        <w:t>D</w:t>
      </w:r>
      <w:r w:rsidRPr="002A1D09">
        <w:rPr>
          <w:rFonts w:ascii="Arial" w:hAnsi="Arial" w:cs="Arial"/>
          <w:sz w:val="24"/>
          <w:szCs w:val="24"/>
        </w:rPr>
        <w:t xml:space="preserve">e </w:t>
      </w:r>
      <w:r w:rsidR="00C05FCD">
        <w:rPr>
          <w:rFonts w:ascii="Arial" w:hAnsi="Arial" w:cs="Arial"/>
          <w:sz w:val="24"/>
          <w:szCs w:val="24"/>
        </w:rPr>
        <w:t>30</w:t>
      </w:r>
      <w:r w:rsidRPr="002A1D09">
        <w:rPr>
          <w:rFonts w:ascii="Arial" w:hAnsi="Arial" w:cs="Arial"/>
          <w:sz w:val="24"/>
          <w:szCs w:val="24"/>
        </w:rPr>
        <w:t xml:space="preserve"> de setembro de 2021</w:t>
      </w:r>
    </w:p>
    <w:p w14:paraId="1A272B41" w14:textId="77777777" w:rsidR="002A1D09" w:rsidRPr="002A1D09" w:rsidRDefault="002A1D09" w:rsidP="002A1D09">
      <w:pPr>
        <w:autoSpaceDE w:val="0"/>
        <w:autoSpaceDN w:val="0"/>
        <w:adjustRightInd w:val="0"/>
        <w:spacing w:after="0" w:line="360" w:lineRule="auto"/>
        <w:jc w:val="both"/>
        <w:rPr>
          <w:rFonts w:ascii="Arial" w:hAnsi="Arial" w:cs="Arial"/>
          <w:sz w:val="24"/>
          <w:szCs w:val="24"/>
        </w:rPr>
      </w:pPr>
      <w:bookmarkStart w:id="1" w:name="_GoBack"/>
      <w:bookmarkEnd w:id="1"/>
    </w:p>
    <w:p w14:paraId="6BB31183" w14:textId="6D4C8954" w:rsidR="002A1D09" w:rsidRPr="002A1D09" w:rsidRDefault="002A1D09" w:rsidP="00C05FCD">
      <w:pPr>
        <w:autoSpaceDE w:val="0"/>
        <w:autoSpaceDN w:val="0"/>
        <w:adjustRightInd w:val="0"/>
        <w:spacing w:after="0" w:line="240" w:lineRule="auto"/>
        <w:ind w:left="1701"/>
        <w:jc w:val="both"/>
        <w:rPr>
          <w:rFonts w:ascii="Arial" w:hAnsi="Arial" w:cs="Arial"/>
          <w:sz w:val="24"/>
          <w:szCs w:val="24"/>
        </w:rPr>
      </w:pPr>
      <w:r w:rsidRPr="002A1D09">
        <w:rPr>
          <w:rFonts w:ascii="Arial" w:hAnsi="Arial" w:cs="Arial"/>
          <w:sz w:val="24"/>
          <w:szCs w:val="24"/>
        </w:rPr>
        <w:t>“REGULAMENTA O DISPOSTO NO ART. 20 DA LEI Nº 14.133, DE 1º DE ABRIL DE 2021, PARA ESTABELECER O ENQUADRAMENTO DOS BENS DE CONSUMO ADQUIRIDOS PARA SUPRIR AS DEMANDAS DAS ESTRUTURAS DA ADMINISTRAÇÃO PÚBLICA MUNICIPAL NAS CATEGORIAS DE QUALIDADE COMUM E DE LUXO”.</w:t>
      </w:r>
    </w:p>
    <w:p w14:paraId="4FB3B192" w14:textId="77777777" w:rsidR="002A1D09" w:rsidRPr="002A1D09" w:rsidRDefault="002A1D09" w:rsidP="002A1D09">
      <w:pPr>
        <w:autoSpaceDE w:val="0"/>
        <w:autoSpaceDN w:val="0"/>
        <w:adjustRightInd w:val="0"/>
        <w:spacing w:after="0" w:line="360" w:lineRule="auto"/>
        <w:jc w:val="both"/>
        <w:rPr>
          <w:rFonts w:ascii="Arial" w:hAnsi="Arial" w:cs="Arial"/>
          <w:sz w:val="24"/>
          <w:szCs w:val="24"/>
        </w:rPr>
      </w:pPr>
    </w:p>
    <w:p w14:paraId="3BB005EE" w14:textId="4EE08A78"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ERLON TANCREDO COSTA, prefeito de Rio Rufino, no uso das atribuições que lhe são conferidas por Lei, e tendo em vista o disposto no art. 20 da Lei nº 14.133, de 1º de abril de 2021,</w:t>
      </w:r>
    </w:p>
    <w:p w14:paraId="6AE057C5" w14:textId="77777777" w:rsidR="002A1D09" w:rsidRPr="002A1D09" w:rsidRDefault="002A1D09" w:rsidP="002A1D09">
      <w:pPr>
        <w:autoSpaceDE w:val="0"/>
        <w:autoSpaceDN w:val="0"/>
        <w:adjustRightInd w:val="0"/>
        <w:spacing w:after="0" w:line="360" w:lineRule="auto"/>
        <w:ind w:firstLine="1134"/>
        <w:jc w:val="both"/>
        <w:rPr>
          <w:rFonts w:ascii="Arial" w:hAnsi="Arial" w:cs="Arial"/>
          <w:sz w:val="24"/>
          <w:szCs w:val="24"/>
        </w:rPr>
      </w:pPr>
    </w:p>
    <w:p w14:paraId="3B941861" w14:textId="77777777" w:rsidR="002A1D09" w:rsidRPr="002A1D09" w:rsidRDefault="002A1D09" w:rsidP="002A1D09">
      <w:pPr>
        <w:autoSpaceDE w:val="0"/>
        <w:autoSpaceDN w:val="0"/>
        <w:adjustRightInd w:val="0"/>
        <w:spacing w:after="0" w:line="360" w:lineRule="auto"/>
        <w:ind w:firstLine="1134"/>
        <w:jc w:val="center"/>
        <w:rPr>
          <w:rFonts w:ascii="Arial" w:hAnsi="Arial" w:cs="Arial"/>
          <w:sz w:val="24"/>
          <w:szCs w:val="24"/>
        </w:rPr>
      </w:pPr>
      <w:r w:rsidRPr="002A1D09">
        <w:rPr>
          <w:rFonts w:ascii="Arial" w:hAnsi="Arial" w:cs="Arial"/>
          <w:sz w:val="24"/>
          <w:szCs w:val="24"/>
        </w:rPr>
        <w:t>D E C R E T A:</w:t>
      </w:r>
    </w:p>
    <w:p w14:paraId="3B7805CC" w14:textId="77777777" w:rsidR="002A1D09" w:rsidRPr="002A1D09" w:rsidRDefault="002A1D09" w:rsidP="002A1D09">
      <w:pPr>
        <w:autoSpaceDE w:val="0"/>
        <w:autoSpaceDN w:val="0"/>
        <w:adjustRightInd w:val="0"/>
        <w:spacing w:after="0" w:line="360" w:lineRule="auto"/>
        <w:ind w:left="426" w:firstLine="1134"/>
        <w:jc w:val="both"/>
        <w:rPr>
          <w:rFonts w:ascii="Arial" w:hAnsi="Arial" w:cs="Arial"/>
          <w:sz w:val="24"/>
          <w:szCs w:val="24"/>
        </w:rPr>
      </w:pPr>
      <w:r w:rsidRPr="002A1D09">
        <w:rPr>
          <w:rFonts w:ascii="Arial" w:hAnsi="Arial" w:cs="Arial"/>
          <w:sz w:val="24"/>
          <w:szCs w:val="24"/>
        </w:rPr>
        <w:t>Objeto e âmbito de aplicação</w:t>
      </w:r>
    </w:p>
    <w:p w14:paraId="068344AB" w14:textId="0339190E"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Art. 1º Este Decreto regulamenta o disposto no art. 20 da Lei nº 14.133, de 1º de abril de 2021, para estabelecer o enquadramento dos bens de consumo adquiridos para suprir as demandas das estruturas da administração pública municipal nas categorias de qualidade comum e de luxo.</w:t>
      </w:r>
    </w:p>
    <w:p w14:paraId="4082E5C2"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p>
    <w:p w14:paraId="74EE1AA0" w14:textId="684E5C42" w:rsidR="002A1D09" w:rsidRPr="002A1D09" w:rsidRDefault="002A1D09" w:rsidP="002A1D09">
      <w:pPr>
        <w:autoSpaceDE w:val="0"/>
        <w:autoSpaceDN w:val="0"/>
        <w:adjustRightInd w:val="0"/>
        <w:spacing w:after="0" w:line="360" w:lineRule="auto"/>
        <w:ind w:left="1560" w:firstLine="1134"/>
        <w:rPr>
          <w:rFonts w:ascii="Arial" w:hAnsi="Arial" w:cs="Arial"/>
          <w:sz w:val="24"/>
          <w:szCs w:val="24"/>
        </w:rPr>
      </w:pPr>
      <w:r w:rsidRPr="002A1D09">
        <w:rPr>
          <w:rFonts w:ascii="Arial" w:hAnsi="Arial" w:cs="Arial"/>
          <w:sz w:val="24"/>
          <w:szCs w:val="24"/>
        </w:rPr>
        <w:t xml:space="preserve">                                    DEFINIÇÕES</w:t>
      </w:r>
    </w:p>
    <w:p w14:paraId="6D806967" w14:textId="77777777" w:rsidR="002A1D09" w:rsidRPr="002A1D09" w:rsidRDefault="002A1D09" w:rsidP="002A1D09">
      <w:pPr>
        <w:autoSpaceDE w:val="0"/>
        <w:autoSpaceDN w:val="0"/>
        <w:adjustRightInd w:val="0"/>
        <w:spacing w:after="0" w:line="360" w:lineRule="auto"/>
        <w:ind w:left="1986" w:firstLine="708"/>
        <w:jc w:val="both"/>
        <w:rPr>
          <w:rFonts w:ascii="Arial" w:hAnsi="Arial" w:cs="Arial"/>
          <w:sz w:val="24"/>
          <w:szCs w:val="24"/>
        </w:rPr>
      </w:pPr>
      <w:r w:rsidRPr="002A1D09">
        <w:rPr>
          <w:rFonts w:ascii="Arial" w:hAnsi="Arial" w:cs="Arial"/>
          <w:sz w:val="24"/>
          <w:szCs w:val="24"/>
        </w:rPr>
        <w:t>Art. 2º Para fins do disposto neste Decreto, considera-se:</w:t>
      </w:r>
    </w:p>
    <w:p w14:paraId="7258893A" w14:textId="77777777" w:rsidR="002A1D09" w:rsidRPr="002A1D09" w:rsidRDefault="002A1D09" w:rsidP="002A1D09">
      <w:pPr>
        <w:autoSpaceDE w:val="0"/>
        <w:autoSpaceDN w:val="0"/>
        <w:adjustRightInd w:val="0"/>
        <w:spacing w:after="0" w:line="360" w:lineRule="auto"/>
        <w:ind w:left="1843" w:firstLine="1134"/>
        <w:jc w:val="both"/>
        <w:rPr>
          <w:rFonts w:ascii="Arial" w:hAnsi="Arial" w:cs="Arial"/>
          <w:sz w:val="24"/>
          <w:szCs w:val="24"/>
        </w:rPr>
      </w:pPr>
      <w:r w:rsidRPr="002A1D09">
        <w:rPr>
          <w:rFonts w:ascii="Arial" w:hAnsi="Arial" w:cs="Arial"/>
          <w:sz w:val="24"/>
          <w:szCs w:val="24"/>
        </w:rPr>
        <w:t>I - bem de luxo - bem de consumo com alta elasticidade-renda da demanda, identificável por meio de características tais como:</w:t>
      </w:r>
    </w:p>
    <w:p w14:paraId="49957D2A" w14:textId="77777777" w:rsidR="002A1D09" w:rsidRPr="002A1D09" w:rsidRDefault="002A1D09" w:rsidP="002A1D09">
      <w:pPr>
        <w:autoSpaceDE w:val="0"/>
        <w:autoSpaceDN w:val="0"/>
        <w:adjustRightInd w:val="0"/>
        <w:spacing w:after="0" w:line="360" w:lineRule="auto"/>
        <w:ind w:left="1843" w:firstLine="1134"/>
        <w:jc w:val="both"/>
        <w:rPr>
          <w:rFonts w:ascii="Arial" w:hAnsi="Arial" w:cs="Arial"/>
          <w:sz w:val="24"/>
          <w:szCs w:val="24"/>
        </w:rPr>
      </w:pPr>
      <w:r w:rsidRPr="002A1D09">
        <w:rPr>
          <w:rFonts w:ascii="Arial" w:hAnsi="Arial" w:cs="Arial"/>
          <w:sz w:val="24"/>
          <w:szCs w:val="24"/>
        </w:rPr>
        <w:t>a) ostentação;</w:t>
      </w:r>
    </w:p>
    <w:p w14:paraId="06EFA148" w14:textId="77777777" w:rsidR="002A1D09" w:rsidRPr="002A1D09" w:rsidRDefault="002A1D09" w:rsidP="002A1D09">
      <w:pPr>
        <w:autoSpaceDE w:val="0"/>
        <w:autoSpaceDN w:val="0"/>
        <w:adjustRightInd w:val="0"/>
        <w:spacing w:after="0" w:line="360" w:lineRule="auto"/>
        <w:ind w:left="2269" w:firstLine="708"/>
        <w:jc w:val="both"/>
        <w:rPr>
          <w:rFonts w:ascii="Arial" w:hAnsi="Arial" w:cs="Arial"/>
          <w:sz w:val="24"/>
          <w:szCs w:val="24"/>
        </w:rPr>
      </w:pPr>
      <w:r w:rsidRPr="002A1D09">
        <w:rPr>
          <w:rFonts w:ascii="Arial" w:hAnsi="Arial" w:cs="Arial"/>
          <w:sz w:val="24"/>
          <w:szCs w:val="24"/>
        </w:rPr>
        <w:t>b) opulência;</w:t>
      </w:r>
    </w:p>
    <w:p w14:paraId="320B05A6" w14:textId="77777777" w:rsidR="002A1D09" w:rsidRPr="002A1D09" w:rsidRDefault="002A1D09" w:rsidP="002A1D09">
      <w:pPr>
        <w:autoSpaceDE w:val="0"/>
        <w:autoSpaceDN w:val="0"/>
        <w:adjustRightInd w:val="0"/>
        <w:spacing w:after="0" w:line="360" w:lineRule="auto"/>
        <w:ind w:left="2269" w:firstLine="708"/>
        <w:jc w:val="both"/>
        <w:rPr>
          <w:rFonts w:ascii="Arial" w:hAnsi="Arial" w:cs="Arial"/>
          <w:sz w:val="24"/>
          <w:szCs w:val="24"/>
        </w:rPr>
      </w:pPr>
      <w:r w:rsidRPr="002A1D09">
        <w:rPr>
          <w:rFonts w:ascii="Arial" w:hAnsi="Arial" w:cs="Arial"/>
          <w:sz w:val="24"/>
          <w:szCs w:val="24"/>
        </w:rPr>
        <w:t>c) forte apelo estético; ou</w:t>
      </w:r>
    </w:p>
    <w:p w14:paraId="6BE47783" w14:textId="7255C266" w:rsidR="002A1D09" w:rsidRPr="002A1D09" w:rsidRDefault="002A1D09" w:rsidP="002A1D09">
      <w:pPr>
        <w:autoSpaceDE w:val="0"/>
        <w:autoSpaceDN w:val="0"/>
        <w:adjustRightInd w:val="0"/>
        <w:spacing w:after="0" w:line="360" w:lineRule="auto"/>
        <w:ind w:left="2269" w:firstLine="708"/>
        <w:jc w:val="both"/>
        <w:rPr>
          <w:rFonts w:ascii="Arial" w:hAnsi="Arial" w:cs="Arial"/>
          <w:sz w:val="24"/>
          <w:szCs w:val="24"/>
        </w:rPr>
      </w:pPr>
      <w:r w:rsidRPr="002A1D09">
        <w:rPr>
          <w:rFonts w:ascii="Arial" w:hAnsi="Arial" w:cs="Arial"/>
          <w:sz w:val="24"/>
          <w:szCs w:val="24"/>
        </w:rPr>
        <w:t>d) requinte;</w:t>
      </w:r>
    </w:p>
    <w:p w14:paraId="5F0FB95D" w14:textId="77777777" w:rsidR="002A1D09" w:rsidRPr="002A1D09" w:rsidRDefault="002A1D09" w:rsidP="002A1D09">
      <w:pPr>
        <w:autoSpaceDE w:val="0"/>
        <w:autoSpaceDN w:val="0"/>
        <w:adjustRightInd w:val="0"/>
        <w:spacing w:after="0" w:line="360" w:lineRule="auto"/>
        <w:ind w:left="2269" w:firstLine="708"/>
        <w:jc w:val="both"/>
        <w:rPr>
          <w:rFonts w:ascii="Arial" w:hAnsi="Arial" w:cs="Arial"/>
          <w:sz w:val="24"/>
          <w:szCs w:val="24"/>
        </w:rPr>
      </w:pPr>
    </w:p>
    <w:p w14:paraId="36C9BDFF"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II - bem de qualidade comum - bem de consumo com baixa ou moderada elasticidade-renda da demanda;</w:t>
      </w:r>
    </w:p>
    <w:p w14:paraId="748ABE91"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III - bem de consumo - todo material que atenda a, no mínimo, um dos seguintes critérios:</w:t>
      </w:r>
    </w:p>
    <w:p w14:paraId="09BDC634"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lastRenderedPageBreak/>
        <w:t>a) durabilidade - em uso normal, perde ou reduz as suas condições de uso, no prazo de dois anos;</w:t>
      </w:r>
    </w:p>
    <w:p w14:paraId="50696061"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b) fragilidade - facilmente quebradiço ou deformável, de modo irrecuperável ou com perda de sua identidade;</w:t>
      </w:r>
    </w:p>
    <w:p w14:paraId="75A33882"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c) perecibilidade - sujeito a modificações químicas ou físicas que levam à deterioração ou à perda de suas condições de uso com o decorrer do tempo;</w:t>
      </w:r>
    </w:p>
    <w:p w14:paraId="11BBDA2D"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 xml:space="preserve">d) </w:t>
      </w:r>
      <w:proofErr w:type="spellStart"/>
      <w:r w:rsidRPr="002A1D09">
        <w:rPr>
          <w:rFonts w:ascii="Arial" w:hAnsi="Arial" w:cs="Arial"/>
          <w:sz w:val="24"/>
          <w:szCs w:val="24"/>
        </w:rPr>
        <w:t>incorporabilidade</w:t>
      </w:r>
      <w:proofErr w:type="spellEnd"/>
      <w:r w:rsidRPr="002A1D09">
        <w:rPr>
          <w:rFonts w:ascii="Arial" w:hAnsi="Arial" w:cs="Arial"/>
          <w:sz w:val="24"/>
          <w:szCs w:val="24"/>
        </w:rPr>
        <w:t xml:space="preserve"> - destinado à incorporação em outro bem, ainda que suas características originais sejam alteradas, de modo que sua retirada acarrete prejuízo à essência do bem principal; ou</w:t>
      </w:r>
    </w:p>
    <w:p w14:paraId="6EADA911"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 xml:space="preserve">e) </w:t>
      </w:r>
      <w:proofErr w:type="spellStart"/>
      <w:r w:rsidRPr="002A1D09">
        <w:rPr>
          <w:rFonts w:ascii="Arial" w:hAnsi="Arial" w:cs="Arial"/>
          <w:sz w:val="24"/>
          <w:szCs w:val="24"/>
        </w:rPr>
        <w:t>transformabilidade</w:t>
      </w:r>
      <w:proofErr w:type="spellEnd"/>
      <w:r w:rsidRPr="002A1D09">
        <w:rPr>
          <w:rFonts w:ascii="Arial" w:hAnsi="Arial" w:cs="Arial"/>
          <w:sz w:val="24"/>
          <w:szCs w:val="24"/>
        </w:rPr>
        <w:t xml:space="preserve"> - adquirido para fins de utilização como matéria-prima ou matéria intermediária para a geração de outro bem; e</w:t>
      </w:r>
    </w:p>
    <w:p w14:paraId="173BDE46"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IV - elasticidade-renda da demanda - razão entre a variação percentual da quantidade demandada e a variação percentual da renda média.</w:t>
      </w:r>
    </w:p>
    <w:p w14:paraId="6ECAE8E3"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Classificação de bens</w:t>
      </w:r>
    </w:p>
    <w:p w14:paraId="795534E9"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Art. 3º O ente público considerará no enquadramento do bem como de luxo, conforme conceituado no inciso I do caput do art. 2º:</w:t>
      </w:r>
    </w:p>
    <w:p w14:paraId="54DBD6F0"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 xml:space="preserve">I - relatividade econômica - variáveis econômicas que incidem sobre o preço do bem, principalmente a facilidade ou a dificuldade logística regional ou local de acesso ao bem; </w:t>
      </w:r>
      <w:proofErr w:type="gramStart"/>
      <w:r w:rsidRPr="002A1D09">
        <w:rPr>
          <w:rFonts w:ascii="Arial" w:hAnsi="Arial" w:cs="Arial"/>
          <w:sz w:val="24"/>
          <w:szCs w:val="24"/>
        </w:rPr>
        <w:t>e</w:t>
      </w:r>
      <w:proofErr w:type="gramEnd"/>
    </w:p>
    <w:p w14:paraId="10D19E9D"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II - relatividade temporal - mudança das variáveis mercadológicas do bem ao longo do tempo, em função de aspectos como:</w:t>
      </w:r>
    </w:p>
    <w:p w14:paraId="54BEB650"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a) evolução tecnológica;</w:t>
      </w:r>
    </w:p>
    <w:p w14:paraId="33650DA1"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b) tendências sociais;</w:t>
      </w:r>
    </w:p>
    <w:p w14:paraId="46C8A8EA"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c) alterações de disponibilidade no mercado; e</w:t>
      </w:r>
    </w:p>
    <w:p w14:paraId="50BDD928" w14:textId="33A0D7AA"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d) modificações no processo de suprimento logístico.</w:t>
      </w:r>
    </w:p>
    <w:p w14:paraId="3C7E7258"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p>
    <w:p w14:paraId="253EDF07"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Art. 4º Não será enquadrado como bem de luxo aquele que, mesmo considerado na definição do inciso I do caput do art. 2º:</w:t>
      </w:r>
    </w:p>
    <w:p w14:paraId="77FED00E"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 xml:space="preserve">I - for adquirido a preço equivalente ou inferior ao preço do bem de qualidade comum de mesma natureza; </w:t>
      </w:r>
      <w:proofErr w:type="gramStart"/>
      <w:r w:rsidRPr="002A1D09">
        <w:rPr>
          <w:rFonts w:ascii="Arial" w:hAnsi="Arial" w:cs="Arial"/>
          <w:sz w:val="24"/>
          <w:szCs w:val="24"/>
        </w:rPr>
        <w:t>ou</w:t>
      </w:r>
      <w:proofErr w:type="gramEnd"/>
    </w:p>
    <w:p w14:paraId="058091FD"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lastRenderedPageBreak/>
        <w:t>II - tenha as características superiores justificadas em face da estrita atividade do órgão ou da entidade.</w:t>
      </w:r>
    </w:p>
    <w:p w14:paraId="306D55C7"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Vedação à aquisição de bens de luxo</w:t>
      </w:r>
    </w:p>
    <w:p w14:paraId="6D8075FA"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Art. 5º É vedada a aquisição de bens de consumo enquadrados como bens de luxo, nos termos do disposto neste Decreto.</w:t>
      </w:r>
    </w:p>
    <w:p w14:paraId="743AEAFB"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Bens de luxo na elaboração do plano de contratação anual</w:t>
      </w:r>
    </w:p>
    <w:p w14:paraId="1355A66F"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Art. 6º As unidades de contratação dos órgãos e das entidades, em conjunto com as unidades técnicas, identificarão os bens de consumo de luxo constantes dos documentos de formalização de demandas antes da elaboração do plano de contratações anual de que trata o inciso VII do caput do art. 12 da Lei nº 14.133, de 2021.</w:t>
      </w:r>
    </w:p>
    <w:p w14:paraId="57DE9E8E"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Parágrafo único. Na hipótese de identificação de demandas por bens de consumo de luxo, nos termos do disposto no caput, os documentos de formalização de demandas retornarão aos setores requisitantes para supressão ou substituição dos bens demandados.</w:t>
      </w:r>
    </w:p>
    <w:p w14:paraId="12758A33" w14:textId="025580B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 xml:space="preserve">                          Normas complementares</w:t>
      </w:r>
    </w:p>
    <w:p w14:paraId="42438D7C" w14:textId="77777777" w:rsidR="002A1D09" w:rsidRPr="002A1D09" w:rsidRDefault="002A1D09" w:rsidP="002A1D09">
      <w:pPr>
        <w:autoSpaceDE w:val="0"/>
        <w:autoSpaceDN w:val="0"/>
        <w:adjustRightInd w:val="0"/>
        <w:spacing w:after="0" w:line="360" w:lineRule="auto"/>
        <w:ind w:left="1560" w:firstLine="1134"/>
        <w:jc w:val="both"/>
        <w:rPr>
          <w:rFonts w:ascii="Arial" w:hAnsi="Arial" w:cs="Arial"/>
          <w:sz w:val="24"/>
          <w:szCs w:val="24"/>
        </w:rPr>
      </w:pPr>
      <w:r w:rsidRPr="002A1D09">
        <w:rPr>
          <w:rFonts w:ascii="Arial" w:hAnsi="Arial" w:cs="Arial"/>
          <w:sz w:val="24"/>
          <w:szCs w:val="24"/>
        </w:rPr>
        <w:t>Art. 7º O Prefeito Municipal poderá editar normas complementares para a execução do disposto neste Decreto.</w:t>
      </w:r>
    </w:p>
    <w:p w14:paraId="3497A869" w14:textId="77777777" w:rsidR="002A1D09" w:rsidRPr="002A1D09" w:rsidRDefault="002A1D09" w:rsidP="002A1D09">
      <w:pPr>
        <w:autoSpaceDE w:val="0"/>
        <w:autoSpaceDN w:val="0"/>
        <w:adjustRightInd w:val="0"/>
        <w:spacing w:after="0" w:line="360" w:lineRule="auto"/>
        <w:ind w:firstLine="1134"/>
        <w:jc w:val="center"/>
        <w:rPr>
          <w:rFonts w:ascii="Arial" w:hAnsi="Arial" w:cs="Arial"/>
          <w:sz w:val="24"/>
          <w:szCs w:val="24"/>
        </w:rPr>
      </w:pPr>
      <w:r w:rsidRPr="002A1D09">
        <w:rPr>
          <w:rFonts w:ascii="Arial" w:hAnsi="Arial" w:cs="Arial"/>
          <w:sz w:val="24"/>
          <w:szCs w:val="24"/>
        </w:rPr>
        <w:t>Vigência</w:t>
      </w:r>
    </w:p>
    <w:p w14:paraId="3924A03B" w14:textId="77777777" w:rsidR="002A1D09" w:rsidRPr="002A1D09" w:rsidRDefault="002A1D09" w:rsidP="002A1D09">
      <w:pPr>
        <w:autoSpaceDE w:val="0"/>
        <w:autoSpaceDN w:val="0"/>
        <w:adjustRightInd w:val="0"/>
        <w:spacing w:after="0" w:line="360" w:lineRule="auto"/>
        <w:ind w:left="1698" w:firstLine="1134"/>
        <w:jc w:val="both"/>
        <w:rPr>
          <w:rFonts w:ascii="Arial" w:hAnsi="Arial" w:cs="Arial"/>
          <w:sz w:val="24"/>
          <w:szCs w:val="24"/>
        </w:rPr>
      </w:pPr>
      <w:r w:rsidRPr="002A1D09">
        <w:rPr>
          <w:rFonts w:ascii="Arial" w:hAnsi="Arial" w:cs="Arial"/>
          <w:sz w:val="24"/>
          <w:szCs w:val="24"/>
        </w:rPr>
        <w:t>Art. 8º Este Decreto entra em vigor na data de sua publicação.</w:t>
      </w:r>
    </w:p>
    <w:tbl>
      <w:tblPr>
        <w:tblpPr w:leftFromText="141" w:rightFromText="141" w:vertAnchor="text" w:horzAnchor="page" w:tblpX="1021" w:tblpY="1110"/>
        <w:tblW w:w="0" w:type="auto"/>
        <w:tblLayout w:type="fixed"/>
        <w:tblLook w:val="0000" w:firstRow="0" w:lastRow="0" w:firstColumn="0" w:lastColumn="0" w:noHBand="0" w:noVBand="0"/>
      </w:tblPr>
      <w:tblGrid>
        <w:gridCol w:w="3074"/>
      </w:tblGrid>
      <w:tr w:rsidR="002A1D09" w:rsidRPr="004776E7" w14:paraId="31CE8D06" w14:textId="77777777" w:rsidTr="00C05FCD">
        <w:trPr>
          <w:trHeight w:val="1208"/>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4BF73FC2" w14:textId="77777777" w:rsidR="002A1D09" w:rsidRPr="002A1D09" w:rsidRDefault="002A1D09" w:rsidP="00C05FCD">
            <w:pPr>
              <w:spacing w:after="0"/>
              <w:jc w:val="center"/>
              <w:rPr>
                <w:rFonts w:ascii="Arial" w:hAnsi="Arial" w:cs="Arial"/>
                <w:bCs/>
              </w:rPr>
            </w:pPr>
            <w:r w:rsidRPr="002A1D09">
              <w:rPr>
                <w:rFonts w:ascii="Arial" w:hAnsi="Arial" w:cs="Arial"/>
                <w:bCs/>
                <w:sz w:val="20"/>
              </w:rPr>
              <w:t xml:space="preserve">Encaminhado para publicação no DOM em </w:t>
            </w:r>
          </w:p>
          <w:p w14:paraId="6755DAED" w14:textId="77777777" w:rsidR="002A1D09" w:rsidRPr="002A1D09" w:rsidRDefault="002A1D09" w:rsidP="00C05FCD">
            <w:pPr>
              <w:spacing w:after="0"/>
              <w:jc w:val="center"/>
              <w:rPr>
                <w:rFonts w:ascii="Arial" w:hAnsi="Arial" w:cs="Arial"/>
                <w:bCs/>
                <w:sz w:val="20"/>
              </w:rPr>
            </w:pPr>
            <w:r w:rsidRPr="002A1D09">
              <w:rPr>
                <w:rFonts w:ascii="Arial" w:hAnsi="Arial" w:cs="Arial"/>
                <w:bCs/>
                <w:sz w:val="20"/>
              </w:rPr>
              <w:t>30/09/2021</w:t>
            </w:r>
          </w:p>
          <w:p w14:paraId="63BCB40D" w14:textId="77777777" w:rsidR="002A1D09" w:rsidRPr="002A1D09" w:rsidRDefault="002A1D09" w:rsidP="00C05FCD">
            <w:pPr>
              <w:spacing w:after="0"/>
              <w:jc w:val="center"/>
              <w:rPr>
                <w:rFonts w:ascii="Arial" w:hAnsi="Arial" w:cs="Arial"/>
                <w:bCs/>
                <w:sz w:val="20"/>
              </w:rPr>
            </w:pPr>
          </w:p>
          <w:p w14:paraId="59543D86" w14:textId="77777777" w:rsidR="002A1D09" w:rsidRPr="002A1D09" w:rsidRDefault="002A1D09" w:rsidP="00C05FCD">
            <w:pPr>
              <w:spacing w:after="0"/>
              <w:jc w:val="center"/>
              <w:rPr>
                <w:rFonts w:ascii="Arial" w:hAnsi="Arial" w:cs="Arial"/>
                <w:bCs/>
                <w:sz w:val="20"/>
              </w:rPr>
            </w:pPr>
            <w:r w:rsidRPr="002A1D09">
              <w:rPr>
                <w:rFonts w:ascii="Arial" w:hAnsi="Arial" w:cs="Arial"/>
                <w:bCs/>
                <w:sz w:val="20"/>
              </w:rPr>
              <w:t xml:space="preserve">Katiusce Marina Andrade Abreu </w:t>
            </w:r>
          </w:p>
          <w:p w14:paraId="0FC91F9D" w14:textId="77777777" w:rsidR="002A1D09" w:rsidRPr="004776E7" w:rsidRDefault="002A1D09" w:rsidP="00C05FCD">
            <w:pPr>
              <w:spacing w:after="0"/>
              <w:jc w:val="center"/>
              <w:rPr>
                <w:bCs/>
              </w:rPr>
            </w:pPr>
            <w:r w:rsidRPr="002A1D09">
              <w:rPr>
                <w:rFonts w:ascii="Arial" w:hAnsi="Arial" w:cs="Arial"/>
                <w:bCs/>
                <w:sz w:val="20"/>
              </w:rPr>
              <w:t>Sec. de Planejamento Administração e Finanças</w:t>
            </w:r>
          </w:p>
        </w:tc>
      </w:tr>
    </w:tbl>
    <w:p w14:paraId="737C0C73" w14:textId="6C65CC90" w:rsidR="002A1D09" w:rsidRPr="002A1D09" w:rsidRDefault="002A1D09" w:rsidP="002A1D09">
      <w:pPr>
        <w:autoSpaceDE w:val="0"/>
        <w:autoSpaceDN w:val="0"/>
        <w:adjustRightInd w:val="0"/>
        <w:spacing w:after="0" w:line="360" w:lineRule="auto"/>
        <w:ind w:firstLine="1134"/>
        <w:jc w:val="right"/>
        <w:rPr>
          <w:rFonts w:ascii="Arial" w:hAnsi="Arial" w:cs="Arial"/>
          <w:sz w:val="24"/>
          <w:szCs w:val="24"/>
        </w:rPr>
      </w:pPr>
      <w:r>
        <w:rPr>
          <w:rFonts w:ascii="Arial" w:hAnsi="Arial" w:cs="Arial"/>
          <w:sz w:val="24"/>
          <w:szCs w:val="24"/>
        </w:rPr>
        <w:t>Rio Rufino, 30 de setembro de2021.</w:t>
      </w:r>
    </w:p>
    <w:p w14:paraId="30E7412B" w14:textId="77777777" w:rsidR="002A1D09" w:rsidRDefault="002A1D09" w:rsidP="002A1D09">
      <w:pPr>
        <w:spacing w:after="0" w:line="240" w:lineRule="auto"/>
        <w:ind w:left="1418" w:right="-141" w:firstLine="706"/>
        <w:jc w:val="center"/>
        <w:rPr>
          <w:rFonts w:ascii="Arial" w:hAnsi="Arial" w:cs="Arial"/>
          <w:b/>
          <w:sz w:val="24"/>
        </w:rPr>
      </w:pPr>
    </w:p>
    <w:p w14:paraId="6C47FA41" w14:textId="1F6CA0BB" w:rsidR="002A1D09" w:rsidRDefault="002A1D09" w:rsidP="002A1D09">
      <w:pPr>
        <w:spacing w:after="0" w:line="240" w:lineRule="auto"/>
        <w:ind w:left="1418" w:right="-141" w:firstLine="706"/>
        <w:jc w:val="center"/>
        <w:rPr>
          <w:rFonts w:ascii="Arial" w:hAnsi="Arial" w:cs="Arial"/>
          <w:b/>
          <w:sz w:val="24"/>
        </w:rPr>
      </w:pPr>
    </w:p>
    <w:p w14:paraId="255EF55C" w14:textId="77777777" w:rsidR="00C05FCD" w:rsidRDefault="00C05FCD" w:rsidP="002A1D09">
      <w:pPr>
        <w:spacing w:after="0" w:line="240" w:lineRule="auto"/>
        <w:ind w:left="1418" w:right="-141" w:firstLine="706"/>
        <w:jc w:val="center"/>
        <w:rPr>
          <w:rFonts w:ascii="Arial" w:hAnsi="Arial" w:cs="Arial"/>
          <w:b/>
          <w:sz w:val="24"/>
        </w:rPr>
      </w:pPr>
    </w:p>
    <w:p w14:paraId="7EE00A1F" w14:textId="77777777" w:rsidR="002A1D09" w:rsidRDefault="002A1D09" w:rsidP="002A1D09">
      <w:pPr>
        <w:spacing w:after="0" w:line="240" w:lineRule="auto"/>
        <w:ind w:left="1418" w:right="-141" w:firstLine="706"/>
        <w:jc w:val="center"/>
        <w:rPr>
          <w:rFonts w:ascii="Arial" w:hAnsi="Arial" w:cs="Arial"/>
          <w:b/>
          <w:sz w:val="24"/>
        </w:rPr>
      </w:pPr>
    </w:p>
    <w:p w14:paraId="165ED677" w14:textId="20588481" w:rsidR="002A1D09" w:rsidRPr="00E05CD2" w:rsidRDefault="002A1D09" w:rsidP="002A1D09">
      <w:pPr>
        <w:spacing w:after="0" w:line="240" w:lineRule="auto"/>
        <w:ind w:left="1418" w:right="-141" w:firstLine="706"/>
        <w:jc w:val="center"/>
        <w:rPr>
          <w:rFonts w:ascii="Arial" w:hAnsi="Arial" w:cs="Arial"/>
          <w:b/>
          <w:sz w:val="24"/>
        </w:rPr>
      </w:pPr>
      <w:r w:rsidRPr="00E05CD2">
        <w:rPr>
          <w:rFonts w:ascii="Arial" w:hAnsi="Arial" w:cs="Arial"/>
          <w:b/>
          <w:sz w:val="24"/>
        </w:rPr>
        <w:t>ERLON TANCREDO COSTA</w:t>
      </w:r>
    </w:p>
    <w:p w14:paraId="4F566247" w14:textId="77777777" w:rsidR="002A1D09" w:rsidRDefault="002A1D09" w:rsidP="002A1D09">
      <w:pPr>
        <w:spacing w:after="0" w:line="240" w:lineRule="auto"/>
        <w:ind w:left="1418" w:right="-141" w:firstLine="706"/>
        <w:jc w:val="center"/>
        <w:rPr>
          <w:rFonts w:ascii="Arial" w:hAnsi="Arial" w:cs="Arial"/>
          <w:sz w:val="24"/>
        </w:rPr>
      </w:pPr>
      <w:r>
        <w:rPr>
          <w:rFonts w:ascii="Arial" w:hAnsi="Arial" w:cs="Arial"/>
          <w:sz w:val="24"/>
        </w:rPr>
        <w:t>Prefeito de Rio Rufino</w:t>
      </w:r>
    </w:p>
    <w:p w14:paraId="40052FD6" w14:textId="77777777" w:rsidR="002A1D09" w:rsidRPr="004776E7" w:rsidRDefault="002A1D09" w:rsidP="002A1D09">
      <w:pPr>
        <w:spacing w:after="0" w:line="240" w:lineRule="auto"/>
        <w:ind w:left="1418" w:right="-141" w:firstLine="706"/>
        <w:jc w:val="center"/>
        <w:rPr>
          <w:rFonts w:ascii="Arial" w:hAnsi="Arial" w:cs="Arial"/>
          <w:bCs/>
          <w:sz w:val="24"/>
        </w:rPr>
      </w:pPr>
    </w:p>
    <w:p w14:paraId="29A7C547" w14:textId="77777777" w:rsidR="0079186E" w:rsidRPr="002A1D09" w:rsidRDefault="0079186E" w:rsidP="002A1D09">
      <w:pPr>
        <w:rPr>
          <w:rFonts w:ascii="Arial" w:hAnsi="Arial" w:cs="Arial"/>
        </w:rPr>
      </w:pPr>
    </w:p>
    <w:sectPr w:rsidR="0079186E" w:rsidRPr="002A1D09" w:rsidSect="002265DD">
      <w:headerReference w:type="default" r:id="rId8"/>
      <w:footerReference w:type="default" r:id="rId9"/>
      <w:pgSz w:w="11906" w:h="16838"/>
      <w:pgMar w:top="1197"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D9F34" w14:textId="77777777" w:rsidR="00105292" w:rsidRDefault="00105292" w:rsidP="007F4FE6">
      <w:pPr>
        <w:spacing w:after="0" w:line="240" w:lineRule="auto"/>
      </w:pPr>
      <w:r>
        <w:separator/>
      </w:r>
    </w:p>
  </w:endnote>
  <w:endnote w:type="continuationSeparator" w:id="0">
    <w:p w14:paraId="7C86732C" w14:textId="77777777" w:rsidR="00105292" w:rsidRDefault="00105292"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7216" behindDoc="1" locked="0" layoutInCell="1" allowOverlap="1" wp14:anchorId="13D158CB" wp14:editId="08F5D837">
          <wp:simplePos x="0" y="0"/>
          <wp:positionH relativeFrom="column">
            <wp:posOffset>-38100</wp:posOffset>
          </wp:positionH>
          <wp:positionV relativeFrom="paragraph">
            <wp:posOffset>-104140</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1A0B00">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fldSimple w:instr="NUMPAGES  \* Arabic  \* MERGEFORMAT">
      <w:r w:rsidR="001A0B00">
        <w:rPr>
          <w:noProof/>
        </w:rPr>
        <w:t>3</w:t>
      </w:r>
    </w:fldSimple>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 xml:space="preserve">a José </w:t>
    </w:r>
    <w:proofErr w:type="spellStart"/>
    <w:r w:rsidR="00D27DE0" w:rsidRPr="001C4F35">
      <w:rPr>
        <w:rFonts w:ascii="Arial" w:eastAsia="Times New Roman" w:hAnsi="Arial" w:cs="Arial"/>
        <w:sz w:val="20"/>
        <w:lang w:eastAsia="pt-BR"/>
      </w:rPr>
      <w:t>Oselame</w:t>
    </w:r>
    <w:proofErr w:type="spellEnd"/>
    <w:r w:rsidR="00D27DE0" w:rsidRPr="001C4F35">
      <w:rPr>
        <w:rFonts w:ascii="Arial" w:eastAsia="Times New Roman" w:hAnsi="Arial" w:cs="Arial"/>
        <w:sz w:val="20"/>
        <w:lang w:eastAsia="pt-BR"/>
      </w:rPr>
      <w:t>,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proofErr w:type="spellStart"/>
    <w:r w:rsidRPr="001C4F35">
      <w:rPr>
        <w:rFonts w:ascii="Arial" w:eastAsia="Times New Roman" w:hAnsi="Arial" w:cs="Arial"/>
        <w:sz w:val="20"/>
        <w:lang w:eastAsia="pt-BR"/>
      </w:rPr>
      <w:t>Tel</w:t>
    </w:r>
    <w:proofErr w:type="spellEnd"/>
    <w:r w:rsidRPr="001C4F35">
      <w:rPr>
        <w:rFonts w:ascii="Arial" w:eastAsia="Times New Roman" w:hAnsi="Arial" w:cs="Arial"/>
        <w:sz w:val="20"/>
        <w:lang w:eastAsia="pt-BR"/>
      </w:rPr>
      <w:t>: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6633B" w14:textId="77777777" w:rsidR="00105292" w:rsidRDefault="00105292" w:rsidP="007F4FE6">
      <w:pPr>
        <w:spacing w:after="0" w:line="240" w:lineRule="auto"/>
      </w:pPr>
      <w:bookmarkStart w:id="0" w:name="_Hlk80732761"/>
      <w:bookmarkEnd w:id="0"/>
      <w:r>
        <w:separator/>
      </w:r>
    </w:p>
  </w:footnote>
  <w:footnote w:type="continuationSeparator" w:id="0">
    <w:p w14:paraId="40D87D8D" w14:textId="77777777" w:rsidR="00105292" w:rsidRDefault="00105292" w:rsidP="007F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616479">
      <w:trPr>
        <w:trHeight w:val="1599"/>
      </w:trPr>
      <w:tc>
        <w:tcPr>
          <w:tcW w:w="9341" w:type="dxa"/>
        </w:tcPr>
        <w:p w14:paraId="319627B9" w14:textId="0220F865" w:rsidR="00AD30B4" w:rsidRDefault="00BD0F13" w:rsidP="00BD0F13">
          <w:pPr>
            <w:spacing w:line="240" w:lineRule="auto"/>
            <w:jc w:val="center"/>
            <w:rPr>
              <w:rFonts w:ascii="Times New Roman" w:hAnsi="Times New Roman" w:cs="Times New Roman"/>
              <w:b/>
              <w:bCs/>
            </w:rPr>
          </w:pPr>
          <w:r>
            <w:rPr>
              <w:noProof/>
              <w:lang w:eastAsia="pt-BR"/>
            </w:rPr>
            <w:drawing>
              <wp:anchor distT="0" distB="0" distL="114300" distR="114300" simplePos="0" relativeHeight="251657728" behindDoc="1" locked="0" layoutInCell="1" allowOverlap="1" wp14:anchorId="4677451B" wp14:editId="25A43E7C">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45E5E9D2">
                    <wp:simplePos x="0" y="0"/>
                    <wp:positionH relativeFrom="margin">
                      <wp:posOffset>978535</wp:posOffset>
                    </wp:positionH>
                    <wp:positionV relativeFrom="paragraph">
                      <wp:posOffset>23495</wp:posOffset>
                    </wp:positionV>
                    <wp:extent cx="3672840" cy="982980"/>
                    <wp:effectExtent l="0" t="0" r="22860" b="2667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98298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204DF854" w:rsidR="00AD30B4" w:rsidRPr="00A35F61" w:rsidRDefault="00A35F61" w:rsidP="002265DD">
                                <w:pPr>
                                  <w:spacing w:line="160" w:lineRule="atLeast"/>
                                  <w:jc w:val="center"/>
                                  <w:rPr>
                                    <w:rFonts w:ascii="Arial" w:hAnsi="Arial" w:cs="Arial"/>
                                    <w:b/>
                                    <w:sz w:val="24"/>
                                  </w:rPr>
                                </w:pPr>
                                <w:r w:rsidRPr="00A35F61">
                                  <w:rPr>
                                    <w:rFonts w:ascii="Arial" w:hAnsi="Arial" w:cs="Arial"/>
                                    <w:b/>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7.05pt;margin-top:1.85pt;width:289.2pt;height:77.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204DF854" w:rsidR="00AD30B4" w:rsidRPr="00A35F61" w:rsidRDefault="00A35F61" w:rsidP="002265DD">
                          <w:pPr>
                            <w:spacing w:line="160" w:lineRule="atLeast"/>
                            <w:jc w:val="center"/>
                            <w:rPr>
                              <w:rFonts w:ascii="Arial" w:hAnsi="Arial" w:cs="Arial"/>
                              <w:b/>
                              <w:sz w:val="24"/>
                            </w:rPr>
                          </w:pPr>
                          <w:r w:rsidRPr="00A35F61">
                            <w:rPr>
                              <w:rFonts w:ascii="Arial" w:hAnsi="Arial" w:cs="Arial"/>
                              <w:b/>
                              <w:sz w:val="24"/>
                            </w:rPr>
                            <w:t>GABINETE DO PREFEITO</w:t>
                          </w:r>
                        </w:p>
                      </w:txbxContent>
                    </v:textbox>
                    <w10:wrap type="square" anchorx="margin"/>
                  </v:shape>
                </w:pict>
              </mc:Fallback>
            </mc:AlternateContent>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D9"/>
    <w:rsid w:val="0000240F"/>
    <w:rsid w:val="00007E09"/>
    <w:rsid w:val="00014708"/>
    <w:rsid w:val="00027202"/>
    <w:rsid w:val="00032312"/>
    <w:rsid w:val="00033601"/>
    <w:rsid w:val="00035AAB"/>
    <w:rsid w:val="00042D18"/>
    <w:rsid w:val="00056791"/>
    <w:rsid w:val="000700C7"/>
    <w:rsid w:val="00083D6F"/>
    <w:rsid w:val="000947C5"/>
    <w:rsid w:val="00094BA7"/>
    <w:rsid w:val="000A288C"/>
    <w:rsid w:val="000A4281"/>
    <w:rsid w:val="000B501F"/>
    <w:rsid w:val="000C7514"/>
    <w:rsid w:val="000D0F86"/>
    <w:rsid w:val="000D597F"/>
    <w:rsid w:val="000D59D5"/>
    <w:rsid w:val="000E0099"/>
    <w:rsid w:val="000E21C2"/>
    <w:rsid w:val="000F07F5"/>
    <w:rsid w:val="000F417C"/>
    <w:rsid w:val="00105292"/>
    <w:rsid w:val="00111C8D"/>
    <w:rsid w:val="00124ACF"/>
    <w:rsid w:val="00131337"/>
    <w:rsid w:val="00150E1F"/>
    <w:rsid w:val="00152A19"/>
    <w:rsid w:val="001622CD"/>
    <w:rsid w:val="00162F0E"/>
    <w:rsid w:val="0017353A"/>
    <w:rsid w:val="00173565"/>
    <w:rsid w:val="001765B4"/>
    <w:rsid w:val="00181040"/>
    <w:rsid w:val="00182BB1"/>
    <w:rsid w:val="00190354"/>
    <w:rsid w:val="00193553"/>
    <w:rsid w:val="00194963"/>
    <w:rsid w:val="00197AE9"/>
    <w:rsid w:val="001A0B00"/>
    <w:rsid w:val="001A4D8B"/>
    <w:rsid w:val="001B3754"/>
    <w:rsid w:val="001B74BF"/>
    <w:rsid w:val="001B7668"/>
    <w:rsid w:val="001C4F35"/>
    <w:rsid w:val="001D039D"/>
    <w:rsid w:val="001D1507"/>
    <w:rsid w:val="001D16E5"/>
    <w:rsid w:val="001D41B7"/>
    <w:rsid w:val="001E617B"/>
    <w:rsid w:val="001E7E81"/>
    <w:rsid w:val="001F0B2E"/>
    <w:rsid w:val="001F139E"/>
    <w:rsid w:val="00200CCC"/>
    <w:rsid w:val="00226365"/>
    <w:rsid w:val="002265DD"/>
    <w:rsid w:val="0023541E"/>
    <w:rsid w:val="00240C9C"/>
    <w:rsid w:val="00243E70"/>
    <w:rsid w:val="002458E9"/>
    <w:rsid w:val="00245BEC"/>
    <w:rsid w:val="00247F68"/>
    <w:rsid w:val="00265C67"/>
    <w:rsid w:val="0027141B"/>
    <w:rsid w:val="00271535"/>
    <w:rsid w:val="00272576"/>
    <w:rsid w:val="002778E4"/>
    <w:rsid w:val="00280C01"/>
    <w:rsid w:val="002811BB"/>
    <w:rsid w:val="00282AE8"/>
    <w:rsid w:val="0028447C"/>
    <w:rsid w:val="00286483"/>
    <w:rsid w:val="002929F6"/>
    <w:rsid w:val="002A1D09"/>
    <w:rsid w:val="002C1224"/>
    <w:rsid w:val="002D68EF"/>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4257"/>
    <w:rsid w:val="003D0383"/>
    <w:rsid w:val="003D44E9"/>
    <w:rsid w:val="003E7AD8"/>
    <w:rsid w:val="003F553B"/>
    <w:rsid w:val="003F72D8"/>
    <w:rsid w:val="0041487F"/>
    <w:rsid w:val="00414E97"/>
    <w:rsid w:val="00415346"/>
    <w:rsid w:val="00416FAA"/>
    <w:rsid w:val="00421BE4"/>
    <w:rsid w:val="00432802"/>
    <w:rsid w:val="00434A77"/>
    <w:rsid w:val="004613FE"/>
    <w:rsid w:val="00464E1F"/>
    <w:rsid w:val="004776E7"/>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3F73"/>
    <w:rsid w:val="0056137B"/>
    <w:rsid w:val="00572452"/>
    <w:rsid w:val="005869FA"/>
    <w:rsid w:val="00593A49"/>
    <w:rsid w:val="00596649"/>
    <w:rsid w:val="005A66D3"/>
    <w:rsid w:val="005B288C"/>
    <w:rsid w:val="005C11FD"/>
    <w:rsid w:val="005C184D"/>
    <w:rsid w:val="005C2482"/>
    <w:rsid w:val="005D3AC0"/>
    <w:rsid w:val="005D6901"/>
    <w:rsid w:val="005E66BC"/>
    <w:rsid w:val="005F2A29"/>
    <w:rsid w:val="00614610"/>
    <w:rsid w:val="006154DA"/>
    <w:rsid w:val="00616479"/>
    <w:rsid w:val="006209BE"/>
    <w:rsid w:val="00624E31"/>
    <w:rsid w:val="00625736"/>
    <w:rsid w:val="006257AC"/>
    <w:rsid w:val="00625AD9"/>
    <w:rsid w:val="0062674B"/>
    <w:rsid w:val="0063368D"/>
    <w:rsid w:val="00633C0F"/>
    <w:rsid w:val="0063445C"/>
    <w:rsid w:val="0063685E"/>
    <w:rsid w:val="006528C4"/>
    <w:rsid w:val="006648F1"/>
    <w:rsid w:val="00676712"/>
    <w:rsid w:val="00687014"/>
    <w:rsid w:val="006C03BD"/>
    <w:rsid w:val="006C3528"/>
    <w:rsid w:val="006E50BA"/>
    <w:rsid w:val="006F0897"/>
    <w:rsid w:val="00705F7D"/>
    <w:rsid w:val="007072FC"/>
    <w:rsid w:val="00716515"/>
    <w:rsid w:val="0072085F"/>
    <w:rsid w:val="00720B9B"/>
    <w:rsid w:val="0072375F"/>
    <w:rsid w:val="00727AE9"/>
    <w:rsid w:val="00731C89"/>
    <w:rsid w:val="007467F1"/>
    <w:rsid w:val="007471BC"/>
    <w:rsid w:val="00751DB8"/>
    <w:rsid w:val="00756B32"/>
    <w:rsid w:val="007636C0"/>
    <w:rsid w:val="007674AC"/>
    <w:rsid w:val="00771775"/>
    <w:rsid w:val="00785C7A"/>
    <w:rsid w:val="0079186E"/>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7503B"/>
    <w:rsid w:val="00876527"/>
    <w:rsid w:val="00881B9D"/>
    <w:rsid w:val="00886881"/>
    <w:rsid w:val="008903B1"/>
    <w:rsid w:val="00897540"/>
    <w:rsid w:val="008A15A9"/>
    <w:rsid w:val="008A2918"/>
    <w:rsid w:val="008C5907"/>
    <w:rsid w:val="008D23C7"/>
    <w:rsid w:val="008D2F97"/>
    <w:rsid w:val="008E14DA"/>
    <w:rsid w:val="008E297C"/>
    <w:rsid w:val="008E353E"/>
    <w:rsid w:val="008F73AA"/>
    <w:rsid w:val="00900DFE"/>
    <w:rsid w:val="00906BA3"/>
    <w:rsid w:val="009110C8"/>
    <w:rsid w:val="00916FCB"/>
    <w:rsid w:val="00931476"/>
    <w:rsid w:val="009335F6"/>
    <w:rsid w:val="0094685D"/>
    <w:rsid w:val="00950629"/>
    <w:rsid w:val="009535F0"/>
    <w:rsid w:val="00980F5C"/>
    <w:rsid w:val="00982082"/>
    <w:rsid w:val="0099151C"/>
    <w:rsid w:val="00994D21"/>
    <w:rsid w:val="009A35D9"/>
    <w:rsid w:val="009A4039"/>
    <w:rsid w:val="009A55BB"/>
    <w:rsid w:val="009B0002"/>
    <w:rsid w:val="009B12B5"/>
    <w:rsid w:val="009C1D78"/>
    <w:rsid w:val="009D05F8"/>
    <w:rsid w:val="009D2830"/>
    <w:rsid w:val="009D2BC2"/>
    <w:rsid w:val="009D533F"/>
    <w:rsid w:val="009D7FCD"/>
    <w:rsid w:val="009E1DFD"/>
    <w:rsid w:val="00A11A7D"/>
    <w:rsid w:val="00A12D25"/>
    <w:rsid w:val="00A170E2"/>
    <w:rsid w:val="00A171FA"/>
    <w:rsid w:val="00A2082F"/>
    <w:rsid w:val="00A23ABC"/>
    <w:rsid w:val="00A33521"/>
    <w:rsid w:val="00A35F61"/>
    <w:rsid w:val="00A40A7F"/>
    <w:rsid w:val="00A4379E"/>
    <w:rsid w:val="00A45260"/>
    <w:rsid w:val="00A55ED5"/>
    <w:rsid w:val="00A562D8"/>
    <w:rsid w:val="00A56341"/>
    <w:rsid w:val="00A601A2"/>
    <w:rsid w:val="00A70470"/>
    <w:rsid w:val="00A70E81"/>
    <w:rsid w:val="00A71737"/>
    <w:rsid w:val="00A83131"/>
    <w:rsid w:val="00A83957"/>
    <w:rsid w:val="00A8437B"/>
    <w:rsid w:val="00A8535A"/>
    <w:rsid w:val="00AB2F56"/>
    <w:rsid w:val="00AC1A31"/>
    <w:rsid w:val="00AD129D"/>
    <w:rsid w:val="00AD30B4"/>
    <w:rsid w:val="00AD33C2"/>
    <w:rsid w:val="00AD4232"/>
    <w:rsid w:val="00AD7A4E"/>
    <w:rsid w:val="00AF6D1F"/>
    <w:rsid w:val="00B00998"/>
    <w:rsid w:val="00B02E86"/>
    <w:rsid w:val="00B25524"/>
    <w:rsid w:val="00B2653E"/>
    <w:rsid w:val="00B268D4"/>
    <w:rsid w:val="00B33829"/>
    <w:rsid w:val="00B42754"/>
    <w:rsid w:val="00B42FD2"/>
    <w:rsid w:val="00B454AA"/>
    <w:rsid w:val="00B61CC5"/>
    <w:rsid w:val="00B955AA"/>
    <w:rsid w:val="00BA14F0"/>
    <w:rsid w:val="00BA162B"/>
    <w:rsid w:val="00BA56F7"/>
    <w:rsid w:val="00BD01B6"/>
    <w:rsid w:val="00BD0F13"/>
    <w:rsid w:val="00BE1CFB"/>
    <w:rsid w:val="00BE3D67"/>
    <w:rsid w:val="00BE5FD2"/>
    <w:rsid w:val="00BF0F59"/>
    <w:rsid w:val="00BF5E13"/>
    <w:rsid w:val="00C01B2A"/>
    <w:rsid w:val="00C05FCD"/>
    <w:rsid w:val="00C2130A"/>
    <w:rsid w:val="00C26535"/>
    <w:rsid w:val="00C510E6"/>
    <w:rsid w:val="00C51E86"/>
    <w:rsid w:val="00C55B82"/>
    <w:rsid w:val="00C56461"/>
    <w:rsid w:val="00C6310E"/>
    <w:rsid w:val="00C70D07"/>
    <w:rsid w:val="00C721BC"/>
    <w:rsid w:val="00C722A6"/>
    <w:rsid w:val="00C77323"/>
    <w:rsid w:val="00C84A59"/>
    <w:rsid w:val="00CA3C1E"/>
    <w:rsid w:val="00CB2ABD"/>
    <w:rsid w:val="00CB300E"/>
    <w:rsid w:val="00CB59B0"/>
    <w:rsid w:val="00CD0BAD"/>
    <w:rsid w:val="00CD2CEA"/>
    <w:rsid w:val="00CF4760"/>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800C2"/>
    <w:rsid w:val="00D93A71"/>
    <w:rsid w:val="00DA0C2E"/>
    <w:rsid w:val="00DB38DE"/>
    <w:rsid w:val="00DB593D"/>
    <w:rsid w:val="00DB60BE"/>
    <w:rsid w:val="00DC02CF"/>
    <w:rsid w:val="00DC42E3"/>
    <w:rsid w:val="00DE5324"/>
    <w:rsid w:val="00DF097F"/>
    <w:rsid w:val="00DF5427"/>
    <w:rsid w:val="00DF56B3"/>
    <w:rsid w:val="00E034F5"/>
    <w:rsid w:val="00E05CD2"/>
    <w:rsid w:val="00E129ED"/>
    <w:rsid w:val="00E12F58"/>
    <w:rsid w:val="00E1613E"/>
    <w:rsid w:val="00E21BEE"/>
    <w:rsid w:val="00E24F4A"/>
    <w:rsid w:val="00E372BC"/>
    <w:rsid w:val="00E64E60"/>
    <w:rsid w:val="00E672C3"/>
    <w:rsid w:val="00E87CC1"/>
    <w:rsid w:val="00E94232"/>
    <w:rsid w:val="00EA0FB7"/>
    <w:rsid w:val="00EC16D7"/>
    <w:rsid w:val="00ED2C9F"/>
    <w:rsid w:val="00ED6980"/>
    <w:rsid w:val="00ED7BB4"/>
    <w:rsid w:val="00EE511F"/>
    <w:rsid w:val="00EE7D75"/>
    <w:rsid w:val="00EF2FCB"/>
    <w:rsid w:val="00EF5042"/>
    <w:rsid w:val="00EF5049"/>
    <w:rsid w:val="00EF578E"/>
    <w:rsid w:val="00EF5BC7"/>
    <w:rsid w:val="00F00E21"/>
    <w:rsid w:val="00F011C4"/>
    <w:rsid w:val="00F0146B"/>
    <w:rsid w:val="00F2199E"/>
    <w:rsid w:val="00F34B18"/>
    <w:rsid w:val="00F35CC3"/>
    <w:rsid w:val="00F424EE"/>
    <w:rsid w:val="00F44802"/>
    <w:rsid w:val="00F508AA"/>
    <w:rsid w:val="00F50C82"/>
    <w:rsid w:val="00F55720"/>
    <w:rsid w:val="00F610FF"/>
    <w:rsid w:val="00F62E0B"/>
    <w:rsid w:val="00F67F3E"/>
    <w:rsid w:val="00F823CA"/>
    <w:rsid w:val="00F8458D"/>
    <w:rsid w:val="00F94132"/>
    <w:rsid w:val="00F951BF"/>
    <w:rsid w:val="00F967E4"/>
    <w:rsid w:val="00FA49D9"/>
    <w:rsid w:val="00FA4A65"/>
    <w:rsid w:val="00FC50D3"/>
    <w:rsid w:val="00FD13E4"/>
    <w:rsid w:val="00FD4929"/>
    <w:rsid w:val="00FE0687"/>
    <w:rsid w:val="00FE2091"/>
    <w:rsid w:val="00FE3155"/>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F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
    <w:name w:val="Body Text Indent"/>
    <w:basedOn w:val="Normal"/>
    <w:link w:val="RecuodecorpodetextoChar"/>
    <w:rsid w:val="002A1D09"/>
    <w:pPr>
      <w:spacing w:after="0" w:line="240" w:lineRule="auto"/>
      <w:ind w:left="1418"/>
      <w:jc w:val="both"/>
    </w:pPr>
    <w:rPr>
      <w:rFonts w:ascii="Times New Roman" w:eastAsia="Times New Roman" w:hAnsi="Times New Roman" w:cs="Times New Roman"/>
      <w:b/>
      <w:szCs w:val="20"/>
      <w:lang w:eastAsia="pt-BR"/>
    </w:rPr>
  </w:style>
  <w:style w:type="character" w:customStyle="1" w:styleId="RecuodecorpodetextoChar">
    <w:name w:val="Recuo de corpo de texto Char"/>
    <w:basedOn w:val="Fontepargpadro"/>
    <w:link w:val="Recuodecorpodetexto"/>
    <w:rsid w:val="002A1D09"/>
    <w:rPr>
      <w:rFonts w:ascii="Times New Roman" w:eastAsia="Times New Roman" w:hAnsi="Times New Roman" w:cs="Times New Roman"/>
      <w:b/>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
    <w:name w:val="Body Text Indent"/>
    <w:basedOn w:val="Normal"/>
    <w:link w:val="RecuodecorpodetextoChar"/>
    <w:rsid w:val="002A1D09"/>
    <w:pPr>
      <w:spacing w:after="0" w:line="240" w:lineRule="auto"/>
      <w:ind w:left="1418"/>
      <w:jc w:val="both"/>
    </w:pPr>
    <w:rPr>
      <w:rFonts w:ascii="Times New Roman" w:eastAsia="Times New Roman" w:hAnsi="Times New Roman" w:cs="Times New Roman"/>
      <w:b/>
      <w:szCs w:val="20"/>
      <w:lang w:eastAsia="pt-BR"/>
    </w:rPr>
  </w:style>
  <w:style w:type="character" w:customStyle="1" w:styleId="RecuodecorpodetextoChar">
    <w:name w:val="Recuo de corpo de texto Char"/>
    <w:basedOn w:val="Fontepargpadro"/>
    <w:link w:val="Recuodecorpodetexto"/>
    <w:rsid w:val="002A1D09"/>
    <w:rPr>
      <w:rFonts w:ascii="Times New Roman" w:eastAsia="Times New Roman" w:hAnsi="Times New Roman"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7CFF-9B80-4C55-8A85-D819FB38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3607</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Bruna</cp:lastModifiedBy>
  <cp:revision>2</cp:revision>
  <cp:lastPrinted>2021-09-30T20:45:00Z</cp:lastPrinted>
  <dcterms:created xsi:type="dcterms:W3CDTF">2021-10-01T12:30:00Z</dcterms:created>
  <dcterms:modified xsi:type="dcterms:W3CDTF">2021-10-01T12:30:00Z</dcterms:modified>
</cp:coreProperties>
</file>