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72174681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758BB">
        <w:rPr>
          <w:rFonts w:ascii="Arial" w:hAnsi="Arial" w:cs="Arial"/>
          <w:b/>
          <w:sz w:val="24"/>
          <w:szCs w:val="24"/>
        </w:rPr>
        <w:t>7</w:t>
      </w:r>
      <w:r w:rsidR="00E46FF4">
        <w:rPr>
          <w:rFonts w:ascii="Arial" w:hAnsi="Arial" w:cs="Arial"/>
          <w:b/>
          <w:sz w:val="24"/>
          <w:szCs w:val="24"/>
        </w:rPr>
        <w:t>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19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7F277AA8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seguinte servidor</w:t>
      </w:r>
      <w:r w:rsidR="00594717">
        <w:rPr>
          <w:rFonts w:ascii="Arial" w:hAnsi="Arial" w:cs="Arial"/>
          <w:sz w:val="24"/>
          <w:szCs w:val="24"/>
        </w:rPr>
        <w:t xml:space="preserve"> (</w:t>
      </w:r>
      <w:r w:rsidR="00127F36">
        <w:rPr>
          <w:rFonts w:ascii="Arial" w:hAnsi="Arial" w:cs="Arial"/>
          <w:sz w:val="24"/>
          <w:szCs w:val="24"/>
        </w:rPr>
        <w:t>a</w:t>
      </w:r>
      <w:r w:rsidR="00594717">
        <w:rPr>
          <w:rFonts w:ascii="Arial" w:hAnsi="Arial" w:cs="Arial"/>
          <w:sz w:val="24"/>
          <w:szCs w:val="24"/>
        </w:rPr>
        <w:t>)</w:t>
      </w:r>
      <w:r w:rsidRPr="00C56FBF">
        <w:rPr>
          <w:rFonts w:ascii="Arial" w:hAnsi="Arial" w:cs="Arial"/>
          <w:sz w:val="24"/>
          <w:szCs w:val="24"/>
        </w:rPr>
        <w:t>:</w:t>
      </w:r>
      <w:r w:rsidR="001758BB">
        <w:rPr>
          <w:rFonts w:ascii="Arial" w:hAnsi="Arial" w:cs="Arial"/>
          <w:sz w:val="24"/>
          <w:szCs w:val="24"/>
        </w:rPr>
        <w:t xml:space="preserve"> </w:t>
      </w:r>
      <w:r w:rsidR="00E46FF4">
        <w:rPr>
          <w:rFonts w:ascii="Arial" w:hAnsi="Arial" w:cs="Arial"/>
          <w:sz w:val="24"/>
          <w:szCs w:val="24"/>
        </w:rPr>
        <w:t>ELIANE BONIN PEREIRA</w:t>
      </w:r>
      <w:r w:rsidR="00127F36">
        <w:rPr>
          <w:rFonts w:ascii="Arial" w:hAnsi="Arial" w:cs="Arial"/>
          <w:sz w:val="24"/>
          <w:szCs w:val="24"/>
        </w:rPr>
        <w:t xml:space="preserve">, </w:t>
      </w:r>
      <w:r w:rsidR="00594717">
        <w:rPr>
          <w:rFonts w:ascii="Arial" w:hAnsi="Arial" w:cs="Arial"/>
          <w:sz w:val="24"/>
          <w:szCs w:val="24"/>
        </w:rPr>
        <w:t xml:space="preserve">ocupante do cargo de </w:t>
      </w:r>
      <w:r w:rsidR="00E46FF4">
        <w:rPr>
          <w:rFonts w:ascii="Arial" w:hAnsi="Arial" w:cs="Arial"/>
          <w:sz w:val="24"/>
          <w:szCs w:val="24"/>
        </w:rPr>
        <w:t>Auxiliar de serviços Gerais</w:t>
      </w:r>
      <w:r w:rsidR="00594717">
        <w:rPr>
          <w:rFonts w:ascii="Arial" w:hAnsi="Arial" w:cs="Arial"/>
          <w:sz w:val="24"/>
          <w:szCs w:val="24"/>
        </w:rPr>
        <w:t xml:space="preserve">, matricula n° </w:t>
      </w:r>
      <w:r w:rsidR="00E46FF4">
        <w:rPr>
          <w:rFonts w:ascii="Arial" w:hAnsi="Arial" w:cs="Arial"/>
          <w:sz w:val="24"/>
          <w:szCs w:val="24"/>
        </w:rPr>
        <w:t>484</w:t>
      </w:r>
      <w:bookmarkStart w:id="0" w:name="_GoBack"/>
      <w:bookmarkEnd w:id="0"/>
      <w:r w:rsidR="00127F36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188FA" w14:textId="77777777" w:rsidR="00767849" w:rsidRDefault="00767849" w:rsidP="00CD1D20">
      <w:pPr>
        <w:spacing w:after="0" w:line="240" w:lineRule="auto"/>
      </w:pPr>
      <w:r>
        <w:separator/>
      </w:r>
    </w:p>
  </w:endnote>
  <w:endnote w:type="continuationSeparator" w:id="0">
    <w:p w14:paraId="434E86E5" w14:textId="77777777" w:rsidR="00767849" w:rsidRDefault="00767849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E46FF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4D360" w14:textId="77777777" w:rsidR="00767849" w:rsidRDefault="00767849" w:rsidP="00CD1D20">
      <w:pPr>
        <w:spacing w:after="0" w:line="240" w:lineRule="auto"/>
      </w:pPr>
      <w:r>
        <w:separator/>
      </w:r>
    </w:p>
  </w:footnote>
  <w:footnote w:type="continuationSeparator" w:id="0">
    <w:p w14:paraId="3047C7C7" w14:textId="77777777" w:rsidR="00767849" w:rsidRDefault="00767849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22BA8"/>
    <w:rsid w:val="00225E3D"/>
    <w:rsid w:val="00290728"/>
    <w:rsid w:val="002979A8"/>
    <w:rsid w:val="002A4FB5"/>
    <w:rsid w:val="00300F92"/>
    <w:rsid w:val="003437E5"/>
    <w:rsid w:val="003D062D"/>
    <w:rsid w:val="003D4CDC"/>
    <w:rsid w:val="00406FD2"/>
    <w:rsid w:val="00425733"/>
    <w:rsid w:val="004363A5"/>
    <w:rsid w:val="004A4DCA"/>
    <w:rsid w:val="004C0162"/>
    <w:rsid w:val="005161F2"/>
    <w:rsid w:val="00531C0F"/>
    <w:rsid w:val="0058664F"/>
    <w:rsid w:val="00594717"/>
    <w:rsid w:val="00606418"/>
    <w:rsid w:val="00632869"/>
    <w:rsid w:val="00656F0C"/>
    <w:rsid w:val="00675A2A"/>
    <w:rsid w:val="00767849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9D765B"/>
    <w:rsid w:val="00A04DFA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2021-02-19T12:27:00Z</cp:lastPrinted>
  <dcterms:created xsi:type="dcterms:W3CDTF">2021-02-19T12:49:00Z</dcterms:created>
  <dcterms:modified xsi:type="dcterms:W3CDTF">2021-02-19T12:49:00Z</dcterms:modified>
</cp:coreProperties>
</file>