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5" w:rsidRPr="00471875" w:rsidRDefault="0082068B" w:rsidP="0082068B">
      <w:pPr>
        <w:jc w:val="center"/>
        <w:rPr>
          <w:rFonts w:ascii="Arial" w:hAnsi="Arial" w:cs="Arial"/>
          <w:b/>
          <w:sz w:val="24"/>
          <w:szCs w:val="24"/>
        </w:rPr>
      </w:pPr>
      <w:r w:rsidRPr="00471875">
        <w:rPr>
          <w:rFonts w:ascii="Arial" w:hAnsi="Arial" w:cs="Arial"/>
          <w:b/>
          <w:sz w:val="24"/>
          <w:szCs w:val="24"/>
        </w:rPr>
        <w:t>DECRETO Nº</w:t>
      </w:r>
      <w:r w:rsidR="00471875" w:rsidRPr="00471875">
        <w:rPr>
          <w:rFonts w:ascii="Arial" w:hAnsi="Arial" w:cs="Arial"/>
          <w:b/>
          <w:sz w:val="24"/>
          <w:szCs w:val="24"/>
        </w:rPr>
        <w:t>416</w:t>
      </w:r>
    </w:p>
    <w:p w:rsidR="0082068B" w:rsidRPr="0086631C" w:rsidRDefault="00471875" w:rsidP="00820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09 de março de</w:t>
      </w:r>
      <w:r w:rsidR="00761FE7" w:rsidRPr="0086631C">
        <w:rPr>
          <w:rFonts w:ascii="Arial" w:hAnsi="Arial" w:cs="Arial"/>
          <w:sz w:val="24"/>
          <w:szCs w:val="24"/>
        </w:rPr>
        <w:t xml:space="preserve"> 2021</w:t>
      </w:r>
      <w:r w:rsidR="0082068B" w:rsidRPr="0086631C">
        <w:rPr>
          <w:rFonts w:ascii="Arial" w:hAnsi="Arial" w:cs="Arial"/>
          <w:sz w:val="24"/>
          <w:szCs w:val="24"/>
        </w:rPr>
        <w:t>.</w:t>
      </w:r>
    </w:p>
    <w:p w:rsidR="0082068B" w:rsidRPr="0086631C" w:rsidRDefault="0082068B" w:rsidP="0082068B">
      <w:pPr>
        <w:jc w:val="both"/>
        <w:rPr>
          <w:rFonts w:ascii="Arial" w:hAnsi="Arial" w:cs="Arial"/>
          <w:sz w:val="24"/>
          <w:szCs w:val="24"/>
        </w:rPr>
      </w:pPr>
    </w:p>
    <w:p w:rsidR="0082068B" w:rsidRPr="0086631C" w:rsidRDefault="00471875" w:rsidP="0082068B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D1EE5">
        <w:rPr>
          <w:rFonts w:ascii="Arial" w:hAnsi="Arial" w:cs="Arial"/>
          <w:sz w:val="24"/>
          <w:szCs w:val="24"/>
        </w:rPr>
        <w:t>ESTIPULA MEDIDAS EXCEPCIONAIS E TEMPORÁRIAS PARA ENFRENTAMENTO DA COVID-19</w:t>
      </w:r>
      <w:r w:rsidR="009D1EE5" w:rsidRPr="0086631C">
        <w:rPr>
          <w:rFonts w:ascii="Arial" w:hAnsi="Arial" w:cs="Arial"/>
          <w:sz w:val="24"/>
          <w:szCs w:val="24"/>
        </w:rPr>
        <w:t>, E DÁ OUTRAS PROVIDÊNCIAS</w:t>
      </w:r>
      <w:r>
        <w:rPr>
          <w:rFonts w:ascii="Arial" w:hAnsi="Arial" w:cs="Arial"/>
          <w:sz w:val="24"/>
          <w:szCs w:val="24"/>
        </w:rPr>
        <w:t>”</w:t>
      </w:r>
      <w:r w:rsidR="009D1EE5" w:rsidRPr="0086631C">
        <w:rPr>
          <w:rFonts w:ascii="Arial" w:hAnsi="Arial" w:cs="Arial"/>
          <w:sz w:val="24"/>
          <w:szCs w:val="24"/>
        </w:rPr>
        <w:t>.</w:t>
      </w:r>
    </w:p>
    <w:p w:rsidR="00113943" w:rsidRPr="0086631C" w:rsidRDefault="00113943" w:rsidP="0082068B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113943" w:rsidRPr="0086631C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O Prefeito do Município de Rio Rufino/SC, no uso das atribuições que lhe confere o art. 82, I, “a”, da Lei Orgânica Municipal, </w:t>
      </w:r>
      <w:r w:rsidR="006A0C3C" w:rsidRPr="0086631C">
        <w:rPr>
          <w:rFonts w:ascii="Arial" w:hAnsi="Arial" w:cs="Arial"/>
          <w:sz w:val="24"/>
          <w:szCs w:val="24"/>
        </w:rPr>
        <w:t>e</w:t>
      </w:r>
    </w:p>
    <w:p w:rsidR="006A0C3C" w:rsidRPr="0086631C" w:rsidRDefault="006A0C3C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CONSIDERANDO, o reconhecimento pelo Congresso Nacional em 20.03.2020, do Estado de Calamidade Pública para os fins do artigo 65 da Lei Complementar Federal nº 101, de 2000;</w:t>
      </w: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a Portaria nº 188, de 03 de fevereiro de 2020, do Ministério da Saúde, que Declara Emergência em Saúde Pública de Importância Nacional (ESPIN) em decorrência da infecção humana pelo novo </w:t>
      </w:r>
      <w:proofErr w:type="spellStart"/>
      <w:r w:rsidRPr="0086631C">
        <w:rPr>
          <w:rFonts w:ascii="Arial" w:hAnsi="Arial" w:cs="Arial"/>
          <w:sz w:val="24"/>
          <w:szCs w:val="24"/>
        </w:rPr>
        <w:t>Coronavírus</w:t>
      </w:r>
      <w:proofErr w:type="spellEnd"/>
      <w:r w:rsidRPr="0086631C">
        <w:rPr>
          <w:rFonts w:ascii="Arial" w:hAnsi="Arial" w:cs="Arial"/>
          <w:sz w:val="24"/>
          <w:szCs w:val="24"/>
        </w:rPr>
        <w:t>;</w:t>
      </w: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a Portaria nº 454/GM/MS, de 20 de março de 2020, que declara em todo o território nacional, o estado de transmissão comunitária da COVID-19; </w:t>
      </w: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CONSIDERANDO que a Organização Mundial da Saúde (OMS) declarou pandemia decorrente do </w:t>
      </w:r>
      <w:proofErr w:type="spellStart"/>
      <w:r w:rsidRPr="0086631C">
        <w:rPr>
          <w:rFonts w:ascii="Arial" w:hAnsi="Arial" w:cs="Arial"/>
          <w:sz w:val="24"/>
          <w:szCs w:val="24"/>
        </w:rPr>
        <w:t>coronavírus</w:t>
      </w:r>
      <w:proofErr w:type="spellEnd"/>
      <w:r w:rsidRPr="0086631C">
        <w:rPr>
          <w:rFonts w:ascii="Arial" w:hAnsi="Arial" w:cs="Arial"/>
          <w:sz w:val="24"/>
          <w:szCs w:val="24"/>
        </w:rPr>
        <w:t xml:space="preserve"> (COVID-19);</w:t>
      </w: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a possibilidade da efetiva punição aos infratores das normas de segurança em saúde e vigilância sanitária vigentes durante a pandemia da COVID-19;</w:t>
      </w: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a Lei Estadual nº 18.032, de 08 de dezembro de 2020 e o Decreto Estadual nº 562/2020;</w:t>
      </w:r>
    </w:p>
    <w:p w:rsidR="006A0C3C" w:rsidRPr="0086631C" w:rsidRDefault="006A0C3C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40E4B" w:rsidRPr="0086631C" w:rsidRDefault="00B40E4B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o Decreto Municipal nº 400, de 18 de janeiro de 2021, que declarou estado de calamidade pública no Município, por causa da COVID-19;</w:t>
      </w:r>
    </w:p>
    <w:p w:rsidR="00B40E4B" w:rsidRPr="0086631C" w:rsidRDefault="00B40E4B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40E4B" w:rsidRPr="0086631C" w:rsidRDefault="00B40E4B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a Lei Complementar Municipal nº 28, de 18 de abril de 2011, que instituiu o Código de Vigilância Sanitária Municipal;</w:t>
      </w:r>
    </w:p>
    <w:p w:rsidR="00B40E4B" w:rsidRPr="0086631C" w:rsidRDefault="00B40E4B" w:rsidP="00B40E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A0C3C" w:rsidRPr="0086631C" w:rsidRDefault="00B40E4B" w:rsidP="006A0C3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CONSIDERANDO o Decreto nº 19.100, de 07 de março de 2021, do Município de Lages/SC, que decretou o fechamento de atividades não essenciais no período de 09 a 15 de março de 2021, que acaba por impactando indiretamente nos Municípios que integram a região da AMURES;</w:t>
      </w:r>
    </w:p>
    <w:p w:rsidR="0082068B" w:rsidRPr="0086631C" w:rsidRDefault="0082068B" w:rsidP="0082068B">
      <w:pPr>
        <w:jc w:val="both"/>
        <w:rPr>
          <w:rFonts w:ascii="Arial" w:hAnsi="Arial" w:cs="Arial"/>
          <w:sz w:val="24"/>
          <w:szCs w:val="24"/>
        </w:rPr>
      </w:pPr>
    </w:p>
    <w:p w:rsidR="0082068B" w:rsidRDefault="0082068B" w:rsidP="0082068B">
      <w:pPr>
        <w:jc w:val="center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DECRETA</w:t>
      </w:r>
    </w:p>
    <w:p w:rsidR="008235E7" w:rsidRDefault="008235E7" w:rsidP="0082068B">
      <w:pPr>
        <w:jc w:val="center"/>
        <w:rPr>
          <w:rFonts w:ascii="Arial" w:hAnsi="Arial" w:cs="Arial"/>
          <w:sz w:val="24"/>
          <w:szCs w:val="24"/>
        </w:rPr>
      </w:pPr>
    </w:p>
    <w:p w:rsidR="008235E7" w:rsidRDefault="008235E7" w:rsidP="00820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</w:t>
      </w:r>
    </w:p>
    <w:p w:rsidR="008235E7" w:rsidRDefault="008235E7" w:rsidP="00820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Disposições Gerais</w:t>
      </w:r>
    </w:p>
    <w:p w:rsidR="008235E7" w:rsidRDefault="008235E7" w:rsidP="0082068B">
      <w:pPr>
        <w:jc w:val="center"/>
        <w:rPr>
          <w:rFonts w:ascii="Arial" w:hAnsi="Arial" w:cs="Arial"/>
          <w:sz w:val="24"/>
          <w:szCs w:val="24"/>
        </w:rPr>
      </w:pPr>
    </w:p>
    <w:p w:rsidR="008235E7" w:rsidRDefault="008235E7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artigo_1"/>
      <w:r>
        <w:rPr>
          <w:rFonts w:ascii="Arial" w:hAnsi="Arial" w:cs="Arial"/>
          <w:sz w:val="24"/>
          <w:szCs w:val="24"/>
        </w:rPr>
        <w:t xml:space="preserve">Art. 1º Visando o enfrentamento da pandemia de COVID-19, este Decreto traça medidas restritivas, não elencadas no Decreto Municipal nº 400, de 18 de janeiro de 2021, </w:t>
      </w:r>
      <w:r>
        <w:rPr>
          <w:rFonts w:ascii="Arial" w:hAnsi="Arial" w:cs="Arial"/>
          <w:sz w:val="24"/>
          <w:szCs w:val="24"/>
        </w:rPr>
        <w:lastRenderedPageBreak/>
        <w:t>as quais deverão ser obrigatoriamente observadas por todos os cidadãos residentes, domiciliados ou em trânsito no Município de Rio Rufino/SC.</w:t>
      </w:r>
    </w:p>
    <w:p w:rsidR="00D56463" w:rsidRDefault="00D56463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O início dos efeitos das medidas definidas por este Decreto inicia </w:t>
      </w:r>
      <w:r w:rsidRPr="00660C09">
        <w:rPr>
          <w:rFonts w:ascii="Arial" w:hAnsi="Arial" w:cs="Arial"/>
          <w:color w:val="000000" w:themeColor="text1"/>
          <w:sz w:val="24"/>
          <w:szCs w:val="24"/>
        </w:rPr>
        <w:t xml:space="preserve">às </w:t>
      </w:r>
      <w:r w:rsidR="00660C09" w:rsidRPr="00660C09">
        <w:rPr>
          <w:rFonts w:ascii="Arial" w:hAnsi="Arial" w:cs="Arial"/>
          <w:color w:val="000000" w:themeColor="text1"/>
          <w:sz w:val="24"/>
          <w:szCs w:val="24"/>
        </w:rPr>
        <w:t>00:00</w:t>
      </w:r>
      <w:r w:rsidRPr="00660C09">
        <w:rPr>
          <w:rFonts w:ascii="Arial" w:hAnsi="Arial" w:cs="Arial"/>
          <w:color w:val="000000" w:themeColor="text1"/>
          <w:sz w:val="24"/>
          <w:szCs w:val="24"/>
        </w:rPr>
        <w:t xml:space="preserve"> do dia </w:t>
      </w:r>
      <w:r w:rsidR="00660C09" w:rsidRPr="00660C0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60C0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março de 2021, e se encerram às </w:t>
      </w:r>
      <w:r w:rsidR="002F4210" w:rsidRPr="002F4210">
        <w:rPr>
          <w:rFonts w:ascii="Arial" w:hAnsi="Arial" w:cs="Arial"/>
          <w:color w:val="000000" w:themeColor="text1"/>
          <w:sz w:val="24"/>
          <w:szCs w:val="24"/>
        </w:rPr>
        <w:t>00:00</w:t>
      </w:r>
      <w:r w:rsidRPr="002F4210">
        <w:rPr>
          <w:rFonts w:ascii="Arial" w:hAnsi="Arial" w:cs="Arial"/>
          <w:color w:val="000000" w:themeColor="text1"/>
          <w:sz w:val="24"/>
          <w:szCs w:val="24"/>
        </w:rPr>
        <w:t xml:space="preserve"> do dia </w:t>
      </w:r>
      <w:r w:rsidR="002F4210" w:rsidRPr="002F4210">
        <w:rPr>
          <w:rFonts w:ascii="Arial" w:hAnsi="Arial" w:cs="Arial"/>
          <w:color w:val="000000" w:themeColor="text1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de março de 2021, podendo ser prorrogados.</w:t>
      </w:r>
    </w:p>
    <w:p w:rsidR="008235E7" w:rsidRDefault="008235E7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235E7" w:rsidRDefault="008235E7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8235E7">
        <w:rPr>
          <w:rFonts w:ascii="Arial" w:hAnsi="Arial" w:cs="Arial"/>
          <w:sz w:val="24"/>
          <w:szCs w:val="24"/>
        </w:rPr>
        <w:t>Toda pessoa</w:t>
      </w:r>
      <w:r>
        <w:rPr>
          <w:rFonts w:ascii="Arial" w:hAnsi="Arial" w:cs="Arial"/>
          <w:sz w:val="24"/>
          <w:szCs w:val="24"/>
        </w:rPr>
        <w:t>, física ou jurídica,</w:t>
      </w:r>
      <w:r w:rsidRPr="008235E7">
        <w:rPr>
          <w:rFonts w:ascii="Arial" w:hAnsi="Arial" w:cs="Arial"/>
          <w:sz w:val="24"/>
          <w:szCs w:val="24"/>
        </w:rPr>
        <w:t xml:space="preserve"> deve cumprir as ordens, instruções, normas e medidas que a autoridade de saúde prescrever, com o objetivo de evitar e/ou controlar a ocorrência, difusão ou agravamento da</w:t>
      </w:r>
      <w:r w:rsidR="00CB2616">
        <w:rPr>
          <w:rFonts w:ascii="Arial" w:hAnsi="Arial" w:cs="Arial"/>
          <w:sz w:val="24"/>
          <w:szCs w:val="24"/>
        </w:rPr>
        <w:t xml:space="preserve"> pandemia da COVID-19</w:t>
      </w:r>
      <w:r w:rsidRPr="008235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6463" w:rsidRDefault="00D56463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56463" w:rsidRDefault="00D56463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</w:t>
      </w:r>
      <w:r w:rsidRPr="00D56463">
        <w:rPr>
          <w:rFonts w:ascii="Arial" w:hAnsi="Arial" w:cs="Arial"/>
          <w:sz w:val="24"/>
          <w:szCs w:val="24"/>
        </w:rPr>
        <w:t>Fica limitado o atendimento em todos os setores</w:t>
      </w:r>
      <w:r>
        <w:rPr>
          <w:rFonts w:ascii="Arial" w:hAnsi="Arial" w:cs="Arial"/>
          <w:sz w:val="24"/>
          <w:szCs w:val="24"/>
        </w:rPr>
        <w:t xml:space="preserve"> dos</w:t>
      </w:r>
      <w:r w:rsidRPr="00D56463">
        <w:rPr>
          <w:rFonts w:ascii="Arial" w:hAnsi="Arial" w:cs="Arial"/>
          <w:sz w:val="24"/>
          <w:szCs w:val="24"/>
        </w:rPr>
        <w:t xml:space="preserve"> órgãos públicos, bancos e cooperativas de crédito e comércio em geral </w:t>
      </w:r>
      <w:r>
        <w:rPr>
          <w:rFonts w:ascii="Arial" w:hAnsi="Arial" w:cs="Arial"/>
          <w:sz w:val="24"/>
          <w:szCs w:val="24"/>
        </w:rPr>
        <w:t>a</w:t>
      </w:r>
      <w:r w:rsidRPr="00D56463">
        <w:rPr>
          <w:rFonts w:ascii="Arial" w:hAnsi="Arial" w:cs="Arial"/>
          <w:sz w:val="24"/>
          <w:szCs w:val="24"/>
        </w:rPr>
        <w:t xml:space="preserve"> 30% (trinta por cento) de sua capacidade.</w:t>
      </w:r>
    </w:p>
    <w:p w:rsidR="008235E7" w:rsidRDefault="008235E7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235E7" w:rsidRDefault="008235E7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8235E7">
        <w:rPr>
          <w:rFonts w:ascii="Arial" w:hAnsi="Arial" w:cs="Arial"/>
          <w:sz w:val="24"/>
          <w:szCs w:val="24"/>
        </w:rPr>
        <w:t xml:space="preserve">Toda pessoa </w:t>
      </w:r>
      <w:r>
        <w:rPr>
          <w:rFonts w:ascii="Arial" w:hAnsi="Arial" w:cs="Arial"/>
          <w:sz w:val="24"/>
          <w:szCs w:val="24"/>
        </w:rPr>
        <w:t>acometida pela COVID-19</w:t>
      </w:r>
      <w:r w:rsidRPr="008235E7">
        <w:rPr>
          <w:rFonts w:ascii="Arial" w:hAnsi="Arial" w:cs="Arial"/>
          <w:sz w:val="24"/>
          <w:szCs w:val="24"/>
        </w:rPr>
        <w:t xml:space="preserve"> ou suspeita desta condição e seus contatos devem cumprir as ordens e medidas profiláticas e terapêuticas que os serviços de saúde prescreverem, submetendo-se ao isolamento ou quarentena, quando necessário, no lugar, forma e pelo tempo determinados pela autoridade de saúde, de acordo com a regulamentação técnica e</w:t>
      </w:r>
      <w:r w:rsidR="002F4210">
        <w:rPr>
          <w:rFonts w:ascii="Arial" w:hAnsi="Arial" w:cs="Arial"/>
          <w:sz w:val="24"/>
          <w:szCs w:val="24"/>
        </w:rPr>
        <w:t xml:space="preserve"> demais legislações pertinentes, sob pena de aplicação de multa e responsabilização criminal disposta no Capítulo IV deste Decreto.</w:t>
      </w:r>
    </w:p>
    <w:p w:rsidR="00CB2616" w:rsidRDefault="00CB2616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B2616" w:rsidRDefault="00CB2616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</w:t>
      </w:r>
      <w:r w:rsidRPr="00CB2616">
        <w:rPr>
          <w:rFonts w:ascii="Arial" w:hAnsi="Arial" w:cs="Arial"/>
          <w:sz w:val="24"/>
          <w:szCs w:val="24"/>
        </w:rPr>
        <w:t xml:space="preserve">A pessoa </w:t>
      </w:r>
      <w:r>
        <w:rPr>
          <w:rFonts w:ascii="Arial" w:hAnsi="Arial" w:cs="Arial"/>
          <w:sz w:val="24"/>
          <w:szCs w:val="24"/>
        </w:rPr>
        <w:t xml:space="preserve">que encontrar-se na situação descrita no </w:t>
      </w:r>
      <w:r w:rsidRPr="00CB2616"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</w:t>
      </w:r>
      <w:r w:rsidRPr="00CB2616">
        <w:rPr>
          <w:rFonts w:ascii="Arial" w:hAnsi="Arial" w:cs="Arial"/>
          <w:sz w:val="24"/>
          <w:szCs w:val="24"/>
        </w:rPr>
        <w:t>deve permitir o acesso à habitação de agente de saúde</w:t>
      </w:r>
      <w:r>
        <w:rPr>
          <w:rFonts w:ascii="Arial" w:hAnsi="Arial" w:cs="Arial"/>
          <w:sz w:val="24"/>
          <w:szCs w:val="24"/>
        </w:rPr>
        <w:t xml:space="preserve"> ou agente público</w:t>
      </w:r>
      <w:r w:rsidRPr="00CB2616">
        <w:rPr>
          <w:rFonts w:ascii="Arial" w:hAnsi="Arial" w:cs="Arial"/>
          <w:sz w:val="24"/>
          <w:szCs w:val="24"/>
        </w:rPr>
        <w:t xml:space="preserve"> legalmente identificado</w:t>
      </w:r>
      <w:r>
        <w:rPr>
          <w:rFonts w:ascii="Arial" w:hAnsi="Arial" w:cs="Arial"/>
          <w:sz w:val="24"/>
          <w:szCs w:val="24"/>
        </w:rPr>
        <w:t>,</w:t>
      </w:r>
      <w:r w:rsidRPr="00CB2616">
        <w:rPr>
          <w:rFonts w:ascii="Arial" w:hAnsi="Arial" w:cs="Arial"/>
          <w:sz w:val="24"/>
          <w:szCs w:val="24"/>
        </w:rPr>
        <w:t xml:space="preserve"> para comprovação e controle dos casos de </w:t>
      </w:r>
      <w:r>
        <w:rPr>
          <w:rFonts w:ascii="Arial" w:hAnsi="Arial" w:cs="Arial"/>
          <w:sz w:val="24"/>
          <w:szCs w:val="24"/>
        </w:rPr>
        <w:t>COVID-19, bem como do cumprimento das determinações impostas pelas autoridades sanitárias competentes.</w:t>
      </w:r>
    </w:p>
    <w:p w:rsidR="00CB2616" w:rsidRDefault="00CB2616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235E7" w:rsidRDefault="002F4210" w:rsidP="008B1D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</w:t>
      </w:r>
    </w:p>
    <w:p w:rsidR="008B1D42" w:rsidRDefault="008B1D42" w:rsidP="008B1D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medidas de enfrentamento à COVID-19 voltadas às pessoas físicas e jurídicas (de direito privado)</w:t>
      </w:r>
    </w:p>
    <w:p w:rsidR="008B1D42" w:rsidRDefault="008B1D42" w:rsidP="00EB5AF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B5AF8" w:rsidRPr="0086631C" w:rsidRDefault="00503885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Art. </w:t>
      </w:r>
      <w:r w:rsidR="002F4210">
        <w:rPr>
          <w:rFonts w:ascii="Arial" w:hAnsi="Arial" w:cs="Arial"/>
          <w:sz w:val="24"/>
          <w:szCs w:val="24"/>
        </w:rPr>
        <w:t>4</w:t>
      </w:r>
      <w:r w:rsidRPr="0086631C">
        <w:rPr>
          <w:rFonts w:ascii="Arial" w:hAnsi="Arial" w:cs="Arial"/>
          <w:sz w:val="24"/>
          <w:szCs w:val="24"/>
        </w:rPr>
        <w:t>º</w:t>
      </w:r>
      <w:bookmarkEnd w:id="0"/>
      <w:r w:rsidRPr="0086631C">
        <w:rPr>
          <w:rFonts w:ascii="Arial" w:hAnsi="Arial" w:cs="Arial"/>
          <w:sz w:val="24"/>
          <w:szCs w:val="24"/>
        </w:rPr>
        <w:t xml:space="preserve"> </w:t>
      </w:r>
      <w:r w:rsidR="008B1D42">
        <w:rPr>
          <w:rFonts w:ascii="Arial" w:hAnsi="Arial" w:cs="Arial"/>
          <w:sz w:val="24"/>
          <w:szCs w:val="24"/>
        </w:rPr>
        <w:t xml:space="preserve">Tendo em vista 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 xml:space="preserve">o agravamento das questões relacionadas à saúde pública, durante o período </w:t>
      </w:r>
      <w:r w:rsidR="002F4210">
        <w:rPr>
          <w:rFonts w:ascii="Arial" w:eastAsia="Arial" w:hAnsi="Arial" w:cs="Arial"/>
          <w:color w:val="FF0000"/>
          <w:sz w:val="24"/>
          <w:szCs w:val="24"/>
        </w:rPr>
        <w:t xml:space="preserve">das </w:t>
      </w:r>
      <w:r w:rsidR="002F4210" w:rsidRPr="002F4210">
        <w:rPr>
          <w:rFonts w:ascii="Arial" w:eastAsia="Arial" w:hAnsi="Arial" w:cs="Arial"/>
          <w:color w:val="FF0000"/>
          <w:sz w:val="24"/>
          <w:szCs w:val="24"/>
        </w:rPr>
        <w:t>00:00 do dia 10 de março de 2021, às 00:00 do dia 15 de março de 2021</w:t>
      </w:r>
      <w:r w:rsidR="002929CD">
        <w:rPr>
          <w:rFonts w:ascii="Arial" w:eastAsia="Arial" w:hAnsi="Arial" w:cs="Arial"/>
          <w:color w:val="000000"/>
          <w:sz w:val="24"/>
          <w:szCs w:val="24"/>
        </w:rPr>
        <w:t>,</w:t>
      </w:r>
      <w:r w:rsidR="008B1D4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 xml:space="preserve">o horário de funcionamento de lanchonetes, restaurantes, pizzarias, bares, sorveterias, tabacarias, academias, lojas de departamento, galerias, comércio de rua, bem como toda atividade comercial não essencial, </w:t>
      </w:r>
      <w:r w:rsidR="002929CD">
        <w:rPr>
          <w:rFonts w:ascii="Arial" w:eastAsia="Arial" w:hAnsi="Arial" w:cs="Arial"/>
          <w:color w:val="000000"/>
          <w:sz w:val="24"/>
          <w:szCs w:val="24"/>
        </w:rPr>
        <w:t xml:space="preserve">poderá iniciar suas atividades a partir das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06</w:t>
      </w:r>
      <w:r w:rsidR="002929CD" w:rsidRPr="002929CD">
        <w:rPr>
          <w:rFonts w:ascii="Arial" w:eastAsia="Arial" w:hAnsi="Arial" w:cs="Arial"/>
          <w:color w:val="FF0000"/>
          <w:sz w:val="24"/>
          <w:szCs w:val="24"/>
        </w:rPr>
        <w:t>: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00</w:t>
      </w:r>
      <w:r w:rsidR="002929CD">
        <w:rPr>
          <w:rFonts w:ascii="Arial" w:eastAsia="Arial" w:hAnsi="Arial" w:cs="Arial"/>
          <w:color w:val="000000"/>
          <w:sz w:val="24"/>
          <w:szCs w:val="24"/>
        </w:rPr>
        <w:t xml:space="preserve">, devendo encerrá-las até as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19:00</w:t>
      </w:r>
      <w:r w:rsidR="002929C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>respeita</w:t>
      </w:r>
      <w:r w:rsidR="002929CD">
        <w:rPr>
          <w:rFonts w:ascii="Arial" w:eastAsia="Arial" w:hAnsi="Arial" w:cs="Arial"/>
          <w:color w:val="000000"/>
          <w:sz w:val="24"/>
          <w:szCs w:val="24"/>
        </w:rPr>
        <w:t xml:space="preserve">das 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>as limitações de funcionamento previstas pelo Governo do Estado, em especial o Decreto Estadual Nº 1.172/2021, de 26 de fevereiro de 2021.</w:t>
      </w: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§1º A lotação máxima dos estabelecimentos descritos no </w:t>
      </w:r>
      <w:r w:rsidRPr="0086631C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deste artigo é limitada a </w:t>
      </w:r>
      <w:r w:rsidR="002F4210">
        <w:rPr>
          <w:rFonts w:ascii="Arial" w:eastAsia="Arial" w:hAnsi="Arial" w:cs="Arial"/>
          <w:color w:val="FF0000"/>
          <w:sz w:val="24"/>
          <w:szCs w:val="24"/>
        </w:rPr>
        <w:t xml:space="preserve">50% </w:t>
      </w:r>
      <w:r w:rsidRPr="00D56463">
        <w:rPr>
          <w:rFonts w:ascii="Arial" w:eastAsia="Arial" w:hAnsi="Arial" w:cs="Arial"/>
          <w:color w:val="FF0000"/>
          <w:sz w:val="24"/>
          <w:szCs w:val="24"/>
        </w:rPr>
        <w:t>(</w:t>
      </w:r>
      <w:r w:rsidR="002F4210">
        <w:rPr>
          <w:rFonts w:ascii="Arial" w:eastAsia="Arial" w:hAnsi="Arial" w:cs="Arial"/>
          <w:color w:val="FF0000"/>
          <w:sz w:val="24"/>
          <w:szCs w:val="24"/>
        </w:rPr>
        <w:t xml:space="preserve">cinquenta </w:t>
      </w:r>
      <w:r w:rsidR="00D56463" w:rsidRPr="00D56463">
        <w:rPr>
          <w:rFonts w:ascii="Arial" w:eastAsia="Arial" w:hAnsi="Arial" w:cs="Arial"/>
          <w:color w:val="FF0000"/>
          <w:sz w:val="24"/>
          <w:szCs w:val="24"/>
        </w:rPr>
        <w:t>por cento</w:t>
      </w:r>
      <w:r w:rsidRPr="00D56463">
        <w:rPr>
          <w:rFonts w:ascii="Arial" w:eastAsia="Arial" w:hAnsi="Arial" w:cs="Arial"/>
          <w:color w:val="FF0000"/>
          <w:sz w:val="24"/>
          <w:szCs w:val="24"/>
        </w:rPr>
        <w:t>)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de sua capacidade máxima, devendo ocorrer o atendimento individualizado.</w:t>
      </w: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§2º Diante da necessidade de não agravar a lotação dos hospitais </w:t>
      </w:r>
      <w:r w:rsidR="002929CD">
        <w:rPr>
          <w:rFonts w:ascii="Arial" w:eastAsia="Arial" w:hAnsi="Arial" w:cs="Arial"/>
          <w:color w:val="000000"/>
          <w:sz w:val="24"/>
          <w:szCs w:val="24"/>
        </w:rPr>
        <w:t xml:space="preserve">da região da AMURES 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que recebem pacientes do Município, os estabelecimentos elencados no </w:t>
      </w:r>
      <w:r w:rsidRPr="0086631C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deste artigo ficam proibidos de realizar a venda de bebida alcoólica das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08:00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até as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19</w:t>
      </w:r>
      <w:r w:rsidR="002929CD" w:rsidRPr="002929CD">
        <w:rPr>
          <w:rFonts w:ascii="Arial" w:eastAsia="Arial" w:hAnsi="Arial" w:cs="Arial"/>
          <w:color w:val="FF0000"/>
          <w:sz w:val="24"/>
          <w:szCs w:val="24"/>
        </w:rPr>
        <w:t>: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00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do dia seguinte.</w:t>
      </w: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AF8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§3º Os estabelecimentos citados no </w:t>
      </w:r>
      <w:r w:rsidRPr="0086631C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deste artigo, que comercializem produtos de caráter essencial (alimentos, bebidas, autopeças e demais previstos no Decreto Estadual nº 562/2020), poderão realizar </w:t>
      </w:r>
      <w:proofErr w:type="spellStart"/>
      <w:r w:rsidRPr="0086631C">
        <w:rPr>
          <w:rFonts w:ascii="Arial" w:eastAsia="Arial" w:hAnsi="Arial" w:cs="Arial"/>
          <w:color w:val="000000"/>
          <w:sz w:val="24"/>
          <w:szCs w:val="24"/>
        </w:rPr>
        <w:t>tele-entrega</w:t>
      </w:r>
      <w:proofErr w:type="spellEnd"/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(somente delivery) 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>sendo permitida a retirada no balcão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, até às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22:00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56463" w:rsidRDefault="00D56463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56463" w:rsidRPr="0086631C" w:rsidRDefault="00D56463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§ 4º </w:t>
      </w:r>
      <w:r w:rsidRPr="00D56463">
        <w:rPr>
          <w:rFonts w:ascii="Arial" w:eastAsia="Arial" w:hAnsi="Arial" w:cs="Arial"/>
          <w:color w:val="000000"/>
          <w:sz w:val="24"/>
          <w:szCs w:val="24"/>
        </w:rPr>
        <w:t xml:space="preserve">Fica proibida a venda de bebidas alcoólicas para consumo dentro dos estabelecimentos listados no </w:t>
      </w:r>
      <w:r w:rsidRPr="00D56463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D56463">
        <w:rPr>
          <w:rFonts w:ascii="Arial" w:eastAsia="Arial" w:hAnsi="Arial" w:cs="Arial"/>
          <w:color w:val="000000"/>
          <w:sz w:val="24"/>
          <w:szCs w:val="24"/>
        </w:rPr>
        <w:t xml:space="preserve"> (lanchonetes, restaurantes, pizzarias, bares, lojas de conveniência, sorveterias, comércio de rua, bem como toda atividade comercial não essencial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ou em qualquer outro</w:t>
      </w:r>
      <w:r w:rsidRPr="00D56463">
        <w:rPr>
          <w:rFonts w:ascii="Arial" w:eastAsia="Arial" w:hAnsi="Arial" w:cs="Arial"/>
          <w:color w:val="000000"/>
          <w:sz w:val="24"/>
          <w:szCs w:val="24"/>
        </w:rPr>
        <w:t>), bem como em seu entorno.</w:t>
      </w: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§</w:t>
      </w:r>
      <w:r w:rsidR="00D56463">
        <w:rPr>
          <w:rFonts w:ascii="Arial" w:eastAsia="Arial" w:hAnsi="Arial" w:cs="Arial"/>
          <w:color w:val="000000"/>
          <w:sz w:val="24"/>
          <w:szCs w:val="24"/>
        </w:rPr>
        <w:t>5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º Recomenda-se aos estabelecimentos descritos no </w:t>
      </w:r>
      <w:r w:rsidRPr="0086631C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seja realizada a medição de temperatura e uso de métodos assépticos no ingresso às suas dependências.</w:t>
      </w: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2F4210">
        <w:rPr>
          <w:rFonts w:ascii="Arial" w:eastAsia="Arial" w:hAnsi="Arial" w:cs="Arial"/>
          <w:color w:val="000000"/>
          <w:sz w:val="24"/>
          <w:szCs w:val="24"/>
        </w:rPr>
        <w:t>5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º Fi</w:t>
      </w:r>
      <w:r w:rsidR="002F4210">
        <w:rPr>
          <w:rFonts w:ascii="Arial" w:eastAsia="Arial" w:hAnsi="Arial" w:cs="Arial"/>
          <w:color w:val="000000"/>
          <w:sz w:val="24"/>
          <w:szCs w:val="24"/>
        </w:rPr>
        <w:t>ca limitado durante o período das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4210" w:rsidRPr="002F4210">
        <w:rPr>
          <w:rFonts w:ascii="Arial" w:hAnsi="Arial" w:cs="Arial"/>
          <w:color w:val="FF0000"/>
          <w:sz w:val="24"/>
          <w:szCs w:val="24"/>
        </w:rPr>
        <w:t>00:00 do dia 10 de março de 2021, e se encerram às 00:00 do dia 15 de março de 2021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, o horário de funcionamento de supermercados, 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 xml:space="preserve">padarias, </w:t>
      </w:r>
      <w:proofErr w:type="spellStart"/>
      <w:r w:rsidRPr="0086631C">
        <w:rPr>
          <w:rFonts w:ascii="Arial" w:eastAsia="Arial" w:hAnsi="Arial" w:cs="Arial"/>
          <w:color w:val="000000"/>
          <w:sz w:val="24"/>
          <w:szCs w:val="24"/>
        </w:rPr>
        <w:t>verdureiras</w:t>
      </w:r>
      <w:proofErr w:type="spellEnd"/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, armazéns, açougues, mercearias e congêneres, das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08</w:t>
      </w:r>
      <w:r w:rsidR="002929CD" w:rsidRPr="002929CD">
        <w:rPr>
          <w:rFonts w:ascii="Arial" w:eastAsia="Arial" w:hAnsi="Arial" w:cs="Arial"/>
          <w:color w:val="FF0000"/>
          <w:sz w:val="24"/>
          <w:szCs w:val="24"/>
        </w:rPr>
        <w:t>: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00</w:t>
      </w:r>
      <w:r w:rsidRPr="0086631C">
        <w:rPr>
          <w:rFonts w:ascii="Arial" w:eastAsia="Arial" w:hAnsi="Arial" w:cs="Arial"/>
          <w:color w:val="FF0000"/>
          <w:sz w:val="24"/>
          <w:szCs w:val="24"/>
        </w:rPr>
        <w:t xml:space="preserve"> às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19</w:t>
      </w:r>
      <w:r w:rsidR="002929CD" w:rsidRPr="002929CD">
        <w:rPr>
          <w:rFonts w:ascii="Arial" w:eastAsia="Arial" w:hAnsi="Arial" w:cs="Arial"/>
          <w:color w:val="FF0000"/>
          <w:sz w:val="24"/>
          <w:szCs w:val="24"/>
        </w:rPr>
        <w:t>: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00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, respeita</w:t>
      </w:r>
      <w:r w:rsidR="002929CD">
        <w:rPr>
          <w:rFonts w:ascii="Arial" w:eastAsia="Arial" w:hAnsi="Arial" w:cs="Arial"/>
          <w:color w:val="000000"/>
          <w:sz w:val="24"/>
          <w:szCs w:val="24"/>
        </w:rPr>
        <w:t>das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as limitações de funcionamento previstas pelo Governo do Estado, em especial o Decreto Estadual Nº 1.172/2021, de 26 de fevereiro de 2021.</w:t>
      </w:r>
    </w:p>
    <w:p w:rsidR="00EB5AF8" w:rsidRPr="0086631C" w:rsidRDefault="00EB5AF8" w:rsidP="00EB5AF8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§1º A lotação máxima dos estabelecimentos descritos no </w:t>
      </w:r>
      <w:r w:rsidRPr="0086631C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deste artigo é limitada a 25% (vinte e cinco por cento) de sua capacidade máxima, devendo ocorrer o atendimento individualizado.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§2º Recomenda-se aos estabelecimentos descritos no </w:t>
      </w:r>
      <w:r w:rsidRPr="002929CD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seja realizada a medição de temperatura e uso de métodos assépticos no ingresso às suas dependências.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29CD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DE6552">
        <w:rPr>
          <w:rFonts w:ascii="Arial" w:eastAsia="Arial" w:hAnsi="Arial" w:cs="Arial"/>
          <w:color w:val="000000"/>
          <w:sz w:val="24"/>
          <w:szCs w:val="24"/>
        </w:rPr>
        <w:t>6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>º Fi</w:t>
      </w:r>
      <w:r w:rsidR="002F4210">
        <w:rPr>
          <w:rFonts w:ascii="Arial" w:eastAsia="Arial" w:hAnsi="Arial" w:cs="Arial"/>
          <w:color w:val="000000"/>
          <w:sz w:val="24"/>
          <w:szCs w:val="24"/>
        </w:rPr>
        <w:t>ca limitado durante o período das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4210" w:rsidRPr="00660C09">
        <w:rPr>
          <w:rFonts w:ascii="Arial" w:hAnsi="Arial" w:cs="Arial"/>
          <w:color w:val="000000" w:themeColor="text1"/>
          <w:sz w:val="24"/>
          <w:szCs w:val="24"/>
        </w:rPr>
        <w:t xml:space="preserve">00:00 do dia 10 de </w:t>
      </w:r>
      <w:r w:rsidR="002F4210">
        <w:rPr>
          <w:rFonts w:ascii="Arial" w:hAnsi="Arial" w:cs="Arial"/>
          <w:sz w:val="24"/>
          <w:szCs w:val="24"/>
        </w:rPr>
        <w:t xml:space="preserve">março de 2021 as </w:t>
      </w:r>
      <w:r w:rsidR="002F4210" w:rsidRPr="002F4210">
        <w:rPr>
          <w:rFonts w:ascii="Arial" w:hAnsi="Arial" w:cs="Arial"/>
          <w:color w:val="000000" w:themeColor="text1"/>
          <w:sz w:val="24"/>
          <w:szCs w:val="24"/>
        </w:rPr>
        <w:t xml:space="preserve">00:00 do dia 15 </w:t>
      </w:r>
      <w:r w:rsidR="002F4210">
        <w:rPr>
          <w:rFonts w:ascii="Arial" w:hAnsi="Arial" w:cs="Arial"/>
          <w:sz w:val="24"/>
          <w:szCs w:val="24"/>
        </w:rPr>
        <w:t>de março de 2021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>, o horário de funcionamento das lojas de conveniência anexas a postos de combustíveis, da</w:t>
      </w:r>
      <w:r w:rsidR="00D56463">
        <w:rPr>
          <w:rFonts w:ascii="Arial" w:eastAsia="Arial" w:hAnsi="Arial" w:cs="Arial"/>
          <w:color w:val="000000"/>
          <w:sz w:val="24"/>
          <w:szCs w:val="24"/>
        </w:rPr>
        <w:t>s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4210" w:rsidRPr="002F4210">
        <w:rPr>
          <w:rFonts w:ascii="Arial" w:eastAsia="Arial" w:hAnsi="Arial" w:cs="Arial"/>
          <w:color w:val="FF0000"/>
          <w:sz w:val="24"/>
          <w:szCs w:val="24"/>
        </w:rPr>
        <w:t>08</w:t>
      </w:r>
      <w:r w:rsidR="002929CD" w:rsidRPr="002F4210">
        <w:rPr>
          <w:rFonts w:ascii="Arial" w:eastAsia="Arial" w:hAnsi="Arial" w:cs="Arial"/>
          <w:color w:val="FF0000"/>
          <w:sz w:val="24"/>
          <w:szCs w:val="24"/>
        </w:rPr>
        <w:t>:</w:t>
      </w:r>
      <w:r w:rsidR="002F4210" w:rsidRPr="002F4210">
        <w:rPr>
          <w:rFonts w:ascii="Arial" w:eastAsia="Arial" w:hAnsi="Arial" w:cs="Arial"/>
          <w:color w:val="FF0000"/>
          <w:sz w:val="24"/>
          <w:szCs w:val="24"/>
        </w:rPr>
        <w:t>00</w:t>
      </w:r>
      <w:r w:rsidRPr="002F421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929CD">
        <w:rPr>
          <w:rFonts w:ascii="Arial" w:eastAsia="Arial" w:hAnsi="Arial" w:cs="Arial"/>
          <w:color w:val="FF0000"/>
          <w:sz w:val="24"/>
          <w:szCs w:val="24"/>
        </w:rPr>
        <w:t xml:space="preserve">às </w:t>
      </w:r>
      <w:r w:rsidR="002F4210">
        <w:rPr>
          <w:rFonts w:ascii="Arial" w:eastAsia="Arial" w:hAnsi="Arial" w:cs="Arial"/>
          <w:color w:val="FF0000"/>
          <w:sz w:val="24"/>
          <w:szCs w:val="24"/>
        </w:rPr>
        <w:t>19</w:t>
      </w:r>
      <w:r w:rsidR="002929CD" w:rsidRPr="002929CD">
        <w:rPr>
          <w:rFonts w:ascii="Arial" w:eastAsia="Arial" w:hAnsi="Arial" w:cs="Arial"/>
          <w:color w:val="FF0000"/>
          <w:sz w:val="24"/>
          <w:szCs w:val="24"/>
        </w:rPr>
        <w:t>:</w:t>
      </w:r>
      <w:r w:rsidR="002F4210">
        <w:rPr>
          <w:rFonts w:ascii="Arial" w:eastAsia="Arial" w:hAnsi="Arial" w:cs="Arial"/>
          <w:color w:val="FF0000"/>
          <w:sz w:val="24"/>
          <w:szCs w:val="24"/>
        </w:rPr>
        <w:t>00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>, devendo estas</w:t>
      </w:r>
      <w:r w:rsidR="00D56463">
        <w:rPr>
          <w:rFonts w:ascii="Arial" w:eastAsia="Arial" w:hAnsi="Arial" w:cs="Arial"/>
          <w:color w:val="000000"/>
          <w:sz w:val="24"/>
          <w:szCs w:val="24"/>
        </w:rPr>
        <w:t>,</w:t>
      </w:r>
      <w:r w:rsidRPr="002929CD">
        <w:rPr>
          <w:rFonts w:ascii="Arial" w:eastAsia="Arial" w:hAnsi="Arial" w:cs="Arial"/>
          <w:color w:val="000000"/>
          <w:sz w:val="24"/>
          <w:szCs w:val="24"/>
        </w:rPr>
        <w:t xml:space="preserve"> após esse horário, disponibilizar somente o autoatendimento, sem consumo no local.</w:t>
      </w:r>
    </w:p>
    <w:p w:rsidR="002E32F2" w:rsidRDefault="002E32F2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Parágrafo único. Diante da necessidade de não agravar a lotação dos hospitais</w:t>
      </w:r>
      <w:r w:rsidR="002929CD">
        <w:rPr>
          <w:rFonts w:ascii="Arial" w:eastAsia="Arial" w:hAnsi="Arial" w:cs="Arial"/>
          <w:color w:val="000000"/>
          <w:sz w:val="24"/>
          <w:szCs w:val="24"/>
        </w:rPr>
        <w:t xml:space="preserve"> da região da AMURES que recebem pacientes do Município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, os estabelecimentos elencados no </w:t>
      </w:r>
      <w:r w:rsidRPr="0086631C">
        <w:rPr>
          <w:rFonts w:ascii="Arial" w:eastAsia="Arial" w:hAnsi="Arial" w:cs="Arial"/>
          <w:i/>
          <w:color w:val="000000"/>
          <w:sz w:val="24"/>
          <w:szCs w:val="24"/>
        </w:rPr>
        <w:t>caput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deste artigo ficam proibidos de realizar a venda de bebida alcoólica das </w:t>
      </w:r>
      <w:r w:rsidR="00DE6552">
        <w:rPr>
          <w:rFonts w:ascii="Arial" w:eastAsia="Arial" w:hAnsi="Arial" w:cs="Arial"/>
          <w:color w:val="FF0000"/>
          <w:sz w:val="24"/>
          <w:szCs w:val="24"/>
        </w:rPr>
        <w:t>08:00</w:t>
      </w:r>
      <w:r w:rsidRPr="0086631C">
        <w:rPr>
          <w:rFonts w:ascii="Arial" w:eastAsia="Arial" w:hAnsi="Arial" w:cs="Arial"/>
          <w:color w:val="FF0000"/>
          <w:sz w:val="24"/>
          <w:szCs w:val="24"/>
        </w:rPr>
        <w:t xml:space="preserve"> às </w:t>
      </w:r>
      <w:r w:rsidR="00DE6552">
        <w:rPr>
          <w:rFonts w:ascii="Arial" w:eastAsia="Arial" w:hAnsi="Arial" w:cs="Arial"/>
          <w:color w:val="FF0000"/>
          <w:sz w:val="24"/>
          <w:szCs w:val="24"/>
        </w:rPr>
        <w:t>19</w:t>
      </w:r>
      <w:r w:rsidR="002929CD" w:rsidRPr="002929CD">
        <w:rPr>
          <w:rFonts w:ascii="Arial" w:eastAsia="Arial" w:hAnsi="Arial" w:cs="Arial"/>
          <w:color w:val="FF0000"/>
          <w:sz w:val="24"/>
          <w:szCs w:val="24"/>
        </w:rPr>
        <w:t>:</w:t>
      </w:r>
      <w:r w:rsidR="00DE6552">
        <w:rPr>
          <w:rFonts w:ascii="Arial" w:eastAsia="Arial" w:hAnsi="Arial" w:cs="Arial"/>
          <w:color w:val="FF0000"/>
          <w:sz w:val="24"/>
          <w:szCs w:val="24"/>
        </w:rPr>
        <w:t>00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do dia seguinte.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DE6552">
        <w:rPr>
          <w:rFonts w:ascii="Arial" w:eastAsia="Arial" w:hAnsi="Arial" w:cs="Arial"/>
          <w:color w:val="000000"/>
          <w:sz w:val="24"/>
          <w:szCs w:val="24"/>
        </w:rPr>
        <w:t>7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º Fica limitado o transporte público coletivo urbano municipal em 50% (cinquenta por cento) da capacidade total (nominal) dos veículos, conforme Decreto Estadual Nº 1.172/2021, de 26 de fevereiro de 2021.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DE6552">
        <w:rPr>
          <w:rFonts w:ascii="Arial" w:eastAsia="Arial" w:hAnsi="Arial" w:cs="Arial"/>
          <w:color w:val="000000"/>
          <w:sz w:val="24"/>
          <w:szCs w:val="24"/>
        </w:rPr>
        <w:t>8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º Fica ve</w:t>
      </w:r>
      <w:r w:rsidR="00DE6552">
        <w:rPr>
          <w:rFonts w:ascii="Arial" w:eastAsia="Arial" w:hAnsi="Arial" w:cs="Arial"/>
          <w:color w:val="000000"/>
          <w:sz w:val="24"/>
          <w:szCs w:val="24"/>
        </w:rPr>
        <w:t>dado o funcionamento de circos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, casas noturnas, boates, casas de shows, quadras de futebol recreativo, atividades físicas coletivas recreativas, tais como: futebol amador, basquete, handebol, vôlei, lutas, corridas e pedaladas em grupo, e congêneres.</w:t>
      </w:r>
    </w:p>
    <w:p w:rsidR="008B7D44" w:rsidRDefault="008B7D44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Art. </w:t>
      </w:r>
      <w:r w:rsidR="00DE6552">
        <w:rPr>
          <w:rFonts w:ascii="Arial" w:eastAsia="Arial" w:hAnsi="Arial" w:cs="Arial"/>
          <w:color w:val="000000"/>
          <w:sz w:val="24"/>
          <w:szCs w:val="24"/>
        </w:rPr>
        <w:t>9º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Fica vedada a realização de missas, cultos, congressos, seminários, palestras, conferências, assembleias, cursos livres, eventos sociais, leilões, feiras e exposições de forma presencial.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DE6552">
        <w:rPr>
          <w:rFonts w:ascii="Arial" w:eastAsia="Arial" w:hAnsi="Arial" w:cs="Arial"/>
          <w:color w:val="000000"/>
          <w:sz w:val="24"/>
          <w:szCs w:val="24"/>
        </w:rPr>
        <w:t>10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Fica vedada a execução de música ao vivo, apresentações esportivas, culturais, bem como execução de música por meio eletrônico que dificulte a conversação.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</w:t>
      </w:r>
      <w:r w:rsidR="00502C95" w:rsidRPr="008663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E6552">
        <w:rPr>
          <w:rFonts w:ascii="Arial" w:eastAsia="Arial" w:hAnsi="Arial" w:cs="Arial"/>
          <w:color w:val="000000"/>
          <w:sz w:val="24"/>
          <w:szCs w:val="24"/>
        </w:rPr>
        <w:t>11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Fica vedada abordagem e/ou intervenção com pessoas, por qualquer meio (panfletagem, pesquisas, apresentações artísticas, etc.), em logradouros públicos (ruas, avenidas, praças, jardins, etc.), espaços de uso comum do povo.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</w:t>
      </w:r>
      <w:r w:rsidR="00502C95" w:rsidRPr="008663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1A1D">
        <w:rPr>
          <w:rFonts w:ascii="Arial" w:eastAsia="Arial" w:hAnsi="Arial" w:cs="Arial"/>
          <w:color w:val="000000"/>
          <w:sz w:val="24"/>
          <w:szCs w:val="24"/>
        </w:rPr>
        <w:t>12</w:t>
      </w:r>
      <w:r w:rsidR="00502C95" w:rsidRPr="008663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Fica vedado o acesso a espaços públicos de uso coletivo, parques, praças e áreas de lazer públicas e privadas, com exceção para a prática de esportes individuais com uso obrigatório de máscara.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 1</w:t>
      </w:r>
      <w:r w:rsidR="005A1A1D">
        <w:rPr>
          <w:rFonts w:ascii="Arial" w:eastAsia="Arial" w:hAnsi="Arial" w:cs="Arial"/>
          <w:color w:val="000000"/>
          <w:sz w:val="24"/>
          <w:szCs w:val="24"/>
        </w:rPr>
        <w:t>3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Fica vedado o acesso de hóspedes e público em geral às áreas compartilhadas de hotéis, pousadas, albergues e congêneres, como: </w:t>
      </w:r>
      <w:proofErr w:type="spellStart"/>
      <w:r w:rsidRPr="0086631C">
        <w:rPr>
          <w:rFonts w:ascii="Arial" w:eastAsia="Arial" w:hAnsi="Arial" w:cs="Arial"/>
          <w:color w:val="000000"/>
          <w:sz w:val="24"/>
          <w:szCs w:val="24"/>
        </w:rPr>
        <w:t>spa</w:t>
      </w:r>
      <w:proofErr w:type="spellEnd"/>
      <w:r w:rsidRPr="0086631C">
        <w:rPr>
          <w:rFonts w:ascii="Arial" w:eastAsia="Arial" w:hAnsi="Arial" w:cs="Arial"/>
          <w:color w:val="000000"/>
          <w:sz w:val="24"/>
          <w:szCs w:val="24"/>
        </w:rPr>
        <w:t>, piscinas, sala de reuniões, sala de jogos e demais espaços de uso coletivo presentes no complexo hoteleiro.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 1</w:t>
      </w:r>
      <w:r w:rsidR="005A1A1D">
        <w:rPr>
          <w:rFonts w:ascii="Arial" w:eastAsia="Arial" w:hAnsi="Arial" w:cs="Arial"/>
          <w:color w:val="000000"/>
          <w:sz w:val="24"/>
          <w:szCs w:val="24"/>
        </w:rPr>
        <w:t>4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 xml:space="preserve"> Ficam vedados eventos, shows, apresentações musicais, teatrais e promoções através de automóveis Drive-</w:t>
      </w:r>
      <w:proofErr w:type="spellStart"/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>thru</w:t>
      </w:r>
      <w:proofErr w:type="spellEnd"/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 xml:space="preserve"> (drive-</w:t>
      </w:r>
      <w:proofErr w:type="spellStart"/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>through</w:t>
      </w:r>
      <w:proofErr w:type="spellEnd"/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>), Drive-in, em qualquer espécie.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 1</w:t>
      </w:r>
      <w:r w:rsidR="005A1A1D">
        <w:rPr>
          <w:rFonts w:ascii="Arial" w:eastAsia="Arial" w:hAnsi="Arial" w:cs="Arial"/>
          <w:color w:val="000000"/>
          <w:sz w:val="24"/>
          <w:szCs w:val="24"/>
        </w:rPr>
        <w:t>5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>Ficam vedadas competições e torneios promovidos pela FESPORTE ou pela Secretaria Municipal de E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ducação,</w:t>
      </w:r>
      <w:r w:rsidR="00EB5AF8" w:rsidRPr="0086631C">
        <w:rPr>
          <w:rFonts w:ascii="Arial" w:eastAsia="Arial" w:hAnsi="Arial" w:cs="Arial"/>
          <w:color w:val="000000"/>
          <w:sz w:val="24"/>
          <w:szCs w:val="24"/>
        </w:rPr>
        <w:t xml:space="preserve"> Cultura e 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Esportes</w:t>
      </w:r>
      <w:r w:rsidR="008B7D44">
        <w:rPr>
          <w:rFonts w:ascii="Arial" w:eastAsia="Arial" w:hAnsi="Arial" w:cs="Arial"/>
          <w:color w:val="000000"/>
          <w:sz w:val="24"/>
          <w:szCs w:val="24"/>
        </w:rPr>
        <w:t xml:space="preserve"> e quaisquer outras organizadas ou não por pessoas físicas ou jurídicas (de direito privado).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2C95" w:rsidRPr="0086631C" w:rsidRDefault="00EB5AF8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 1</w:t>
      </w:r>
      <w:r w:rsidR="005A1A1D">
        <w:rPr>
          <w:rFonts w:ascii="Arial" w:eastAsia="Arial" w:hAnsi="Arial" w:cs="Arial"/>
          <w:color w:val="000000"/>
          <w:sz w:val="24"/>
          <w:szCs w:val="24"/>
        </w:rPr>
        <w:t>6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Ficam vedadas reuniões particulares presenciais, recomendando-se que reuniões laborais, religiosas, sociais e congêneres ocorram de forma virtual, bem como adoção do </w:t>
      </w:r>
      <w:proofErr w:type="spellStart"/>
      <w:r w:rsidRPr="0086631C">
        <w:rPr>
          <w:rFonts w:ascii="Arial" w:eastAsia="Arial" w:hAnsi="Arial" w:cs="Arial"/>
          <w:color w:val="000000"/>
          <w:sz w:val="24"/>
          <w:szCs w:val="24"/>
        </w:rPr>
        <w:t>teletrabalho</w:t>
      </w:r>
      <w:proofErr w:type="spellEnd"/>
      <w:r w:rsidRPr="0086631C">
        <w:rPr>
          <w:rFonts w:ascii="Arial" w:eastAsia="Arial" w:hAnsi="Arial" w:cs="Arial"/>
          <w:color w:val="000000"/>
          <w:sz w:val="24"/>
          <w:szCs w:val="24"/>
        </w:rPr>
        <w:t>, naquela</w:t>
      </w:r>
      <w:r w:rsidR="008B7D44">
        <w:rPr>
          <w:rFonts w:ascii="Arial" w:eastAsia="Arial" w:hAnsi="Arial" w:cs="Arial"/>
          <w:color w:val="000000"/>
          <w:sz w:val="24"/>
          <w:szCs w:val="24"/>
        </w:rPr>
        <w:t>s atividades em que tal medida seja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possível.</w:t>
      </w:r>
    </w:p>
    <w:p w:rsidR="00502C95" w:rsidRPr="0086631C" w:rsidRDefault="00502C95" w:rsidP="00502C95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929E4" w:rsidRPr="0086631C" w:rsidRDefault="00EB5AF8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Art. 1</w:t>
      </w:r>
      <w:r w:rsidR="005A1A1D">
        <w:rPr>
          <w:rFonts w:ascii="Arial" w:eastAsia="Arial" w:hAnsi="Arial" w:cs="Arial"/>
          <w:color w:val="000000"/>
          <w:sz w:val="24"/>
          <w:szCs w:val="24"/>
        </w:rPr>
        <w:t>7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Ficam mantidas as aulas da grade curricular regular no ensino público e privado de forma híbrida, desde que a capacidade operativa das salas de aula e dos espaços disponíveis respeitem o distanciamento social mínimo </w:t>
      </w:r>
      <w:r w:rsidR="005A1A1D">
        <w:rPr>
          <w:rFonts w:ascii="Arial" w:eastAsia="Arial" w:hAnsi="Arial" w:cs="Arial"/>
          <w:color w:val="000000"/>
          <w:sz w:val="24"/>
          <w:szCs w:val="24"/>
        </w:rPr>
        <w:t>de 1,50 metro (um metro e meio), e demais normas estabelecidas por portarias e Decretos do Governo do Estado e Governo Federal.</w:t>
      </w:r>
    </w:p>
    <w:p w:rsidR="006929E4" w:rsidRPr="0086631C" w:rsidRDefault="006929E4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929E4" w:rsidRPr="0086631C" w:rsidRDefault="00EB5AF8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§</w:t>
      </w:r>
      <w:r w:rsidR="006929E4" w:rsidRPr="0086631C">
        <w:rPr>
          <w:rFonts w:ascii="Arial" w:eastAsia="Arial" w:hAnsi="Arial" w:cs="Arial"/>
          <w:color w:val="000000"/>
          <w:sz w:val="24"/>
          <w:szCs w:val="24"/>
        </w:rPr>
        <w:t>1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º Os demais cursos denominados “c</w:t>
      </w:r>
      <w:r w:rsidR="006929E4" w:rsidRPr="0086631C">
        <w:rPr>
          <w:rFonts w:ascii="Arial" w:eastAsia="Arial" w:hAnsi="Arial" w:cs="Arial"/>
          <w:color w:val="000000"/>
          <w:sz w:val="24"/>
          <w:szCs w:val="24"/>
        </w:rPr>
        <w:t xml:space="preserve">ursos livres”, 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somente poderão ser ministrados de forma virtual.</w:t>
      </w:r>
    </w:p>
    <w:p w:rsidR="006929E4" w:rsidRPr="0086631C" w:rsidRDefault="006929E4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929E4" w:rsidRPr="0086631C" w:rsidRDefault="00EB5AF8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>§</w:t>
      </w:r>
      <w:r w:rsidR="006929E4" w:rsidRPr="0086631C">
        <w:rPr>
          <w:rFonts w:ascii="Arial" w:eastAsia="Arial" w:hAnsi="Arial" w:cs="Arial"/>
          <w:color w:val="000000"/>
          <w:sz w:val="24"/>
          <w:szCs w:val="24"/>
        </w:rPr>
        <w:t>2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>º Para todos os casos deste artigo, caso o núcleo familiar, ou seja, aqueles que habitam a mesma residência, seja composto por pessoas do grupo de risco, recomenda-se que optem pelo ensino remoto.</w:t>
      </w:r>
    </w:p>
    <w:p w:rsidR="006929E4" w:rsidRPr="0086631C" w:rsidRDefault="006929E4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929E4" w:rsidRDefault="00EB5AF8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B7D44">
        <w:rPr>
          <w:rFonts w:ascii="Arial" w:eastAsia="Arial" w:hAnsi="Arial" w:cs="Arial"/>
          <w:color w:val="000000"/>
          <w:sz w:val="24"/>
          <w:szCs w:val="24"/>
        </w:rPr>
        <w:t>Art. 1</w:t>
      </w:r>
      <w:r w:rsidR="005A1A1D">
        <w:rPr>
          <w:rFonts w:ascii="Arial" w:eastAsia="Arial" w:hAnsi="Arial" w:cs="Arial"/>
          <w:color w:val="000000"/>
          <w:sz w:val="24"/>
          <w:szCs w:val="24"/>
        </w:rPr>
        <w:t>8</w:t>
      </w:r>
      <w:r w:rsidRPr="008B7D44">
        <w:rPr>
          <w:rFonts w:ascii="Arial" w:eastAsia="Arial" w:hAnsi="Arial" w:cs="Arial"/>
          <w:color w:val="000000"/>
          <w:sz w:val="24"/>
          <w:szCs w:val="24"/>
        </w:rPr>
        <w:t xml:space="preserve"> Fica autorizado o funcionamento ininterrupto de atividades farmacêuticas. </w:t>
      </w:r>
    </w:p>
    <w:p w:rsidR="00783650" w:rsidRDefault="00783650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83650" w:rsidRDefault="00783650" w:rsidP="0078365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Capítulo IV</w:t>
      </w:r>
    </w:p>
    <w:p w:rsidR="00783650" w:rsidRDefault="00783650" w:rsidP="0078365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Disposições Finais</w:t>
      </w:r>
    </w:p>
    <w:p w:rsidR="00783650" w:rsidRPr="0086631C" w:rsidRDefault="00783650" w:rsidP="006929E4">
      <w:pPr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AF8" w:rsidRPr="0086631C" w:rsidRDefault="00EB5AF8" w:rsidP="002E32F2">
      <w:pPr>
        <w:ind w:firstLine="1134"/>
        <w:jc w:val="both"/>
        <w:rPr>
          <w:sz w:val="24"/>
          <w:szCs w:val="24"/>
        </w:rPr>
      </w:pP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5A1A1D">
        <w:rPr>
          <w:rFonts w:ascii="Arial" w:eastAsia="Arial" w:hAnsi="Arial" w:cs="Arial"/>
          <w:color w:val="000000"/>
          <w:sz w:val="24"/>
          <w:szCs w:val="24"/>
        </w:rPr>
        <w:t>19</w:t>
      </w:r>
      <w:r w:rsidRPr="0086631C">
        <w:rPr>
          <w:rFonts w:ascii="Arial" w:eastAsia="Arial" w:hAnsi="Arial" w:cs="Arial"/>
          <w:color w:val="000000"/>
          <w:sz w:val="24"/>
          <w:szCs w:val="24"/>
        </w:rPr>
        <w:t xml:space="preserve"> O descumprimento do regramento disposto neste Decreto configura infração sanitária, nos termos da </w:t>
      </w:r>
      <w:r w:rsidR="0086631C" w:rsidRPr="0086631C">
        <w:rPr>
          <w:rFonts w:ascii="Arial" w:hAnsi="Arial" w:cs="Arial"/>
          <w:sz w:val="24"/>
          <w:szCs w:val="24"/>
        </w:rPr>
        <w:t>Lei Complementar Municipal nº 28, de 18 de abril de 2011</w:t>
      </w:r>
      <w:r w:rsidR="0080665E">
        <w:rPr>
          <w:rFonts w:ascii="Arial" w:hAnsi="Arial" w:cs="Arial"/>
          <w:sz w:val="24"/>
          <w:szCs w:val="24"/>
        </w:rPr>
        <w:t xml:space="preserve"> </w:t>
      </w:r>
      <w:r w:rsidR="003E4BFD">
        <w:rPr>
          <w:rFonts w:ascii="Arial" w:hAnsi="Arial" w:cs="Arial"/>
          <w:sz w:val="24"/>
          <w:szCs w:val="24"/>
        </w:rPr>
        <w:t>(art. 98 combinado com art. 107)</w:t>
      </w:r>
      <w:r w:rsidR="002E32F2">
        <w:rPr>
          <w:rFonts w:ascii="Arial" w:hAnsi="Arial" w:cs="Arial"/>
          <w:sz w:val="24"/>
          <w:szCs w:val="24"/>
        </w:rPr>
        <w:t>, cuja sanção, sem prejuízo de outras</w:t>
      </w:r>
      <w:r w:rsidR="008B7D44">
        <w:rPr>
          <w:rFonts w:ascii="Arial" w:hAnsi="Arial" w:cs="Arial"/>
          <w:sz w:val="24"/>
          <w:szCs w:val="24"/>
        </w:rPr>
        <w:t>,</w:t>
      </w:r>
      <w:r w:rsidR="002E32F2">
        <w:rPr>
          <w:rFonts w:ascii="Arial" w:hAnsi="Arial" w:cs="Arial"/>
          <w:sz w:val="24"/>
          <w:szCs w:val="24"/>
        </w:rPr>
        <w:t xml:space="preserve"> é a de multa, que pode variar de R$ 125,00 (cento e vinte e cinco reais) a R$ 15.000,00 (quinze mil reais).</w:t>
      </w:r>
    </w:p>
    <w:p w:rsidR="00EB5AF8" w:rsidRPr="0086631C" w:rsidRDefault="00EB5AF8" w:rsidP="00EB5AF8">
      <w:pPr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3885" w:rsidRDefault="00EB5AF8" w:rsidP="00EB5AF8">
      <w:pPr>
        <w:widowControl w:val="0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B7D44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5A1A1D">
        <w:rPr>
          <w:rFonts w:ascii="Arial" w:eastAsia="Arial" w:hAnsi="Arial" w:cs="Arial"/>
          <w:color w:val="000000"/>
          <w:sz w:val="24"/>
          <w:szCs w:val="24"/>
        </w:rPr>
        <w:t>20.</w:t>
      </w:r>
      <w:r w:rsidRPr="008B7D44">
        <w:rPr>
          <w:rFonts w:ascii="Arial" w:eastAsia="Arial" w:hAnsi="Arial" w:cs="Arial"/>
          <w:color w:val="000000"/>
          <w:sz w:val="24"/>
          <w:szCs w:val="24"/>
        </w:rPr>
        <w:t xml:space="preserve"> O descumprimento do isolamento ou da quarentena decorrente da contaminação pelo C</w:t>
      </w:r>
      <w:r w:rsidR="008B7D44">
        <w:rPr>
          <w:rFonts w:ascii="Arial" w:eastAsia="Arial" w:hAnsi="Arial" w:cs="Arial"/>
          <w:color w:val="000000"/>
          <w:sz w:val="24"/>
          <w:szCs w:val="24"/>
        </w:rPr>
        <w:t>OVID</w:t>
      </w:r>
      <w:r w:rsidRPr="008B7D44">
        <w:rPr>
          <w:rFonts w:ascii="Arial" w:eastAsia="Arial" w:hAnsi="Arial" w:cs="Arial"/>
          <w:color w:val="000000"/>
          <w:sz w:val="24"/>
          <w:szCs w:val="24"/>
        </w:rPr>
        <w:t>-19</w:t>
      </w:r>
      <w:r w:rsidR="005A1A1D">
        <w:rPr>
          <w:rFonts w:ascii="Arial" w:eastAsia="Arial" w:hAnsi="Arial" w:cs="Arial"/>
          <w:color w:val="000000"/>
          <w:sz w:val="24"/>
          <w:szCs w:val="24"/>
        </w:rPr>
        <w:t>, além da multa,</w:t>
      </w:r>
      <w:r w:rsidRPr="008B7D44">
        <w:rPr>
          <w:rFonts w:ascii="Arial" w:eastAsia="Arial" w:hAnsi="Arial" w:cs="Arial"/>
          <w:color w:val="000000"/>
          <w:sz w:val="24"/>
          <w:szCs w:val="24"/>
        </w:rPr>
        <w:t xml:space="preserve"> pode configurar, em tese, perigo de contágio de </w:t>
      </w:r>
      <w:proofErr w:type="spellStart"/>
      <w:r w:rsidRPr="008B7D44">
        <w:rPr>
          <w:rFonts w:ascii="Arial" w:eastAsia="Arial" w:hAnsi="Arial" w:cs="Arial"/>
          <w:color w:val="000000"/>
          <w:sz w:val="24"/>
          <w:szCs w:val="24"/>
        </w:rPr>
        <w:t>moléstica</w:t>
      </w:r>
      <w:proofErr w:type="spellEnd"/>
      <w:r w:rsidRPr="008B7D44">
        <w:rPr>
          <w:rFonts w:ascii="Arial" w:eastAsia="Arial" w:hAnsi="Arial" w:cs="Arial"/>
          <w:color w:val="000000"/>
          <w:sz w:val="24"/>
          <w:szCs w:val="24"/>
        </w:rPr>
        <w:t xml:space="preserve"> grave (art. 131, do Código Penal), perigo para a vida ou saúde de outrem (art. 132, do Código Penal), crime de infração de medida sanitária preventiva (artigo 268 do Código Penal), entre outros, a ser apurado pela autoridade competente.</w:t>
      </w:r>
    </w:p>
    <w:p w:rsidR="00783650" w:rsidRDefault="00783650" w:rsidP="00EB5AF8">
      <w:pPr>
        <w:widowControl w:val="0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83650" w:rsidRPr="00783650" w:rsidRDefault="00783650" w:rsidP="00783650">
      <w:pPr>
        <w:widowControl w:val="0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83650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5A1A1D">
        <w:rPr>
          <w:rFonts w:ascii="Arial" w:eastAsia="Arial" w:hAnsi="Arial" w:cs="Arial"/>
          <w:color w:val="000000"/>
          <w:sz w:val="24"/>
          <w:szCs w:val="24"/>
        </w:rPr>
        <w:t>21.</w:t>
      </w:r>
      <w:r w:rsidRPr="00783650">
        <w:rPr>
          <w:rFonts w:ascii="Arial" w:eastAsia="Arial" w:hAnsi="Arial" w:cs="Arial"/>
          <w:color w:val="000000"/>
          <w:sz w:val="24"/>
          <w:szCs w:val="24"/>
        </w:rPr>
        <w:t xml:space="preserve"> Fica proibido o consumo de bebidas alcoólicas em locais públicos.</w:t>
      </w:r>
    </w:p>
    <w:p w:rsidR="00783650" w:rsidRPr="00783650" w:rsidRDefault="00783650" w:rsidP="00783650">
      <w:pPr>
        <w:widowControl w:val="0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83650" w:rsidRPr="0086631C" w:rsidRDefault="00783650" w:rsidP="00783650">
      <w:pPr>
        <w:widowControl w:val="0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83650">
        <w:rPr>
          <w:rFonts w:ascii="Arial" w:eastAsia="Arial" w:hAnsi="Arial" w:cs="Arial"/>
          <w:color w:val="000000"/>
          <w:sz w:val="24"/>
          <w:szCs w:val="24"/>
        </w:rPr>
        <w:t xml:space="preserve">Art. </w:t>
      </w:r>
      <w:r w:rsidR="005A1A1D">
        <w:rPr>
          <w:rFonts w:ascii="Arial" w:eastAsia="Arial" w:hAnsi="Arial" w:cs="Arial"/>
          <w:color w:val="000000"/>
          <w:sz w:val="24"/>
          <w:szCs w:val="24"/>
        </w:rPr>
        <w:t>22</w:t>
      </w:r>
      <w:r w:rsidRPr="00783650">
        <w:rPr>
          <w:rFonts w:ascii="Arial" w:eastAsia="Arial" w:hAnsi="Arial" w:cs="Arial"/>
          <w:color w:val="000000"/>
          <w:sz w:val="24"/>
          <w:szCs w:val="24"/>
        </w:rPr>
        <w:t xml:space="preserve"> Fica proibid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783650">
        <w:rPr>
          <w:rFonts w:ascii="Arial" w:eastAsia="Arial" w:hAnsi="Arial" w:cs="Arial"/>
          <w:color w:val="000000"/>
          <w:sz w:val="24"/>
          <w:szCs w:val="24"/>
        </w:rPr>
        <w:t xml:space="preserve"> a permanência e/ou aglomerações de pessoas em espaços/equipamentos públicos, tais como praças, parques, calçadões e assemelhados, sendo aceitáveis, apenas, as movimentações de natureza transitória.</w:t>
      </w:r>
    </w:p>
    <w:p w:rsidR="00EB5AF8" w:rsidRPr="0086631C" w:rsidRDefault="00EB5AF8" w:rsidP="00EB5AF8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113943" w:rsidRPr="0086631C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 xml:space="preserve">Art. </w:t>
      </w:r>
      <w:r w:rsidR="008B7D44">
        <w:rPr>
          <w:rFonts w:ascii="Arial" w:hAnsi="Arial" w:cs="Arial"/>
          <w:sz w:val="24"/>
          <w:szCs w:val="24"/>
        </w:rPr>
        <w:t>2</w:t>
      </w:r>
      <w:r w:rsidR="00783650">
        <w:rPr>
          <w:rFonts w:ascii="Arial" w:hAnsi="Arial" w:cs="Arial"/>
          <w:sz w:val="24"/>
          <w:szCs w:val="24"/>
        </w:rPr>
        <w:t>4</w:t>
      </w:r>
      <w:r w:rsidR="005A1A1D">
        <w:rPr>
          <w:rFonts w:ascii="Arial" w:hAnsi="Arial" w:cs="Arial"/>
          <w:sz w:val="24"/>
          <w:szCs w:val="24"/>
        </w:rPr>
        <w:t>.</w:t>
      </w:r>
      <w:r w:rsidRPr="0086631C">
        <w:rPr>
          <w:rFonts w:ascii="Arial" w:hAnsi="Arial" w:cs="Arial"/>
          <w:sz w:val="24"/>
          <w:szCs w:val="24"/>
        </w:rPr>
        <w:t xml:space="preserve"> Este Decreto entra em vigor na data de sua publicação</w:t>
      </w:r>
      <w:r w:rsidR="002E32F2">
        <w:rPr>
          <w:rFonts w:ascii="Arial" w:hAnsi="Arial" w:cs="Arial"/>
          <w:sz w:val="24"/>
          <w:szCs w:val="24"/>
        </w:rPr>
        <w:t xml:space="preserve">, e vigerá </w:t>
      </w:r>
      <w:r w:rsidR="00EA60FC">
        <w:rPr>
          <w:rFonts w:ascii="Arial" w:hAnsi="Arial" w:cs="Arial"/>
          <w:sz w:val="24"/>
          <w:szCs w:val="24"/>
        </w:rPr>
        <w:t xml:space="preserve">até às </w:t>
      </w:r>
      <w:r w:rsidR="005A1A1D">
        <w:rPr>
          <w:rFonts w:ascii="Arial" w:hAnsi="Arial" w:cs="Arial"/>
          <w:color w:val="FF0000"/>
          <w:sz w:val="24"/>
          <w:szCs w:val="24"/>
        </w:rPr>
        <w:t>00:00</w:t>
      </w:r>
      <w:r w:rsidR="00EA60FC">
        <w:rPr>
          <w:rFonts w:ascii="Arial" w:hAnsi="Arial" w:cs="Arial"/>
          <w:sz w:val="24"/>
          <w:szCs w:val="24"/>
        </w:rPr>
        <w:t xml:space="preserve"> do dia </w:t>
      </w:r>
      <w:r w:rsidR="005A1A1D">
        <w:rPr>
          <w:rFonts w:ascii="Arial" w:hAnsi="Arial" w:cs="Arial"/>
          <w:color w:val="FF0000"/>
          <w:sz w:val="24"/>
          <w:szCs w:val="24"/>
        </w:rPr>
        <w:t>15</w:t>
      </w:r>
      <w:r w:rsidR="00EA60FC">
        <w:rPr>
          <w:rFonts w:ascii="Arial" w:hAnsi="Arial" w:cs="Arial"/>
          <w:sz w:val="24"/>
          <w:szCs w:val="24"/>
        </w:rPr>
        <w:t xml:space="preserve"> de março de 2021, </w:t>
      </w:r>
      <w:r w:rsidR="002E32F2">
        <w:rPr>
          <w:rFonts w:ascii="Arial" w:hAnsi="Arial" w:cs="Arial"/>
          <w:sz w:val="24"/>
          <w:szCs w:val="24"/>
        </w:rPr>
        <w:t>podendo ser prorrogado</w:t>
      </w:r>
      <w:r w:rsidRPr="0086631C">
        <w:rPr>
          <w:rFonts w:ascii="Arial" w:hAnsi="Arial" w:cs="Arial"/>
          <w:sz w:val="24"/>
          <w:szCs w:val="24"/>
        </w:rPr>
        <w:t>.</w:t>
      </w:r>
    </w:p>
    <w:p w:rsidR="00113943" w:rsidRPr="0086631C" w:rsidRDefault="00113943" w:rsidP="00113943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13943" w:rsidRPr="0086631C" w:rsidRDefault="00471875" w:rsidP="00471875">
      <w:pPr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09 de março de 2021.</w:t>
      </w:r>
    </w:p>
    <w:p w:rsidR="00113943" w:rsidRPr="0086631C" w:rsidRDefault="00113943" w:rsidP="00113943">
      <w:pPr>
        <w:jc w:val="both"/>
        <w:rPr>
          <w:rFonts w:ascii="Arial" w:hAnsi="Arial" w:cs="Arial"/>
          <w:sz w:val="24"/>
          <w:szCs w:val="24"/>
        </w:rPr>
      </w:pPr>
    </w:p>
    <w:p w:rsidR="00113943" w:rsidRDefault="00113943" w:rsidP="00113943">
      <w:pPr>
        <w:jc w:val="both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both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both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both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both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both"/>
        <w:rPr>
          <w:rFonts w:ascii="Arial" w:hAnsi="Arial" w:cs="Arial"/>
          <w:sz w:val="24"/>
          <w:szCs w:val="24"/>
        </w:rPr>
      </w:pPr>
    </w:p>
    <w:p w:rsidR="00471875" w:rsidRPr="0086631C" w:rsidRDefault="00471875" w:rsidP="00113943">
      <w:pPr>
        <w:jc w:val="both"/>
        <w:rPr>
          <w:rFonts w:ascii="Arial" w:hAnsi="Arial" w:cs="Arial"/>
          <w:sz w:val="24"/>
          <w:szCs w:val="24"/>
        </w:rPr>
      </w:pPr>
    </w:p>
    <w:p w:rsidR="00113943" w:rsidRPr="00471875" w:rsidRDefault="00113943" w:rsidP="00113943">
      <w:pPr>
        <w:jc w:val="center"/>
        <w:rPr>
          <w:rFonts w:ascii="Arial" w:hAnsi="Arial" w:cs="Arial"/>
          <w:b/>
          <w:sz w:val="24"/>
          <w:szCs w:val="24"/>
        </w:rPr>
      </w:pPr>
      <w:r w:rsidRPr="00471875">
        <w:rPr>
          <w:rFonts w:ascii="Arial" w:hAnsi="Arial" w:cs="Arial"/>
          <w:b/>
          <w:sz w:val="24"/>
          <w:szCs w:val="24"/>
        </w:rPr>
        <w:t>ERLON TANCREDO COSTA</w:t>
      </w:r>
    </w:p>
    <w:p w:rsidR="00113943" w:rsidRDefault="00113943" w:rsidP="00113943">
      <w:pPr>
        <w:jc w:val="center"/>
        <w:rPr>
          <w:rFonts w:ascii="Arial" w:hAnsi="Arial" w:cs="Arial"/>
          <w:sz w:val="24"/>
          <w:szCs w:val="24"/>
        </w:rPr>
      </w:pPr>
      <w:r w:rsidRPr="0086631C">
        <w:rPr>
          <w:rFonts w:ascii="Arial" w:hAnsi="Arial" w:cs="Arial"/>
          <w:sz w:val="24"/>
          <w:szCs w:val="24"/>
        </w:rPr>
        <w:t>Prefeito de Rio Rufino</w:t>
      </w: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3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471875" w:rsidRPr="000534A4" w:rsidTr="00471875">
        <w:tc>
          <w:tcPr>
            <w:tcW w:w="2943" w:type="dxa"/>
            <w:shd w:val="clear" w:color="auto" w:fill="auto"/>
          </w:tcPr>
          <w:p w:rsidR="00471875" w:rsidRPr="000534A4" w:rsidRDefault="00471875" w:rsidP="004718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 xml:space="preserve">Encaminhado para publicação no DOM em </w:t>
            </w:r>
          </w:p>
          <w:p w:rsidR="00471875" w:rsidRPr="000534A4" w:rsidRDefault="00471875" w:rsidP="004718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___/___/_____</w:t>
            </w:r>
          </w:p>
          <w:p w:rsidR="00471875" w:rsidRPr="000534A4" w:rsidRDefault="00471875" w:rsidP="004718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71875" w:rsidRPr="000534A4" w:rsidRDefault="00471875" w:rsidP="004718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Nome do Servidor</w:t>
            </w:r>
          </w:p>
          <w:p w:rsidR="00471875" w:rsidRPr="000534A4" w:rsidRDefault="00471875" w:rsidP="004718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875" w:rsidRPr="000534A4" w:rsidRDefault="00471875" w:rsidP="00471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75" w:rsidRPr="000534A4" w:rsidTr="00471875">
        <w:tc>
          <w:tcPr>
            <w:tcW w:w="2943" w:type="dxa"/>
            <w:shd w:val="clear" w:color="auto" w:fill="auto"/>
          </w:tcPr>
          <w:p w:rsidR="00471875" w:rsidRDefault="00471875" w:rsidP="004718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Pr="005424E0" w:rsidRDefault="00471875" w:rsidP="00113943">
      <w:pPr>
        <w:jc w:val="center"/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lastRenderedPageBreak/>
        <w:t xml:space="preserve">ANEXO </w:t>
      </w:r>
    </w:p>
    <w:p w:rsidR="00471875" w:rsidRPr="005424E0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jc w:val="center"/>
        <w:rPr>
          <w:rFonts w:ascii="Arial" w:hAnsi="Arial" w:cs="Arial"/>
          <w:b/>
          <w:sz w:val="24"/>
          <w:szCs w:val="24"/>
        </w:rPr>
      </w:pPr>
      <w:r w:rsidRPr="005424E0">
        <w:rPr>
          <w:rFonts w:ascii="Arial" w:hAnsi="Arial" w:cs="Arial"/>
          <w:b/>
          <w:sz w:val="24"/>
          <w:szCs w:val="24"/>
        </w:rPr>
        <w:t>TERMO DE DECLARAÇÃO</w:t>
      </w:r>
    </w:p>
    <w:p w:rsidR="00471875" w:rsidRPr="005424E0" w:rsidRDefault="00471875" w:rsidP="00471875">
      <w:pPr>
        <w:jc w:val="both"/>
        <w:rPr>
          <w:rFonts w:ascii="Arial" w:hAnsi="Arial" w:cs="Arial"/>
          <w:b/>
          <w:sz w:val="24"/>
          <w:szCs w:val="24"/>
        </w:rPr>
      </w:pPr>
    </w:p>
    <w:p w:rsidR="00471875" w:rsidRPr="005424E0" w:rsidRDefault="00471875" w:rsidP="00471875">
      <w:pPr>
        <w:jc w:val="both"/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 xml:space="preserve">Eu_________________________ CPF n°__________________________ residente e domiciliado em _____________________________ na cidade de Rio Rufino SC, declaro que fui devidamente informado pelo </w:t>
      </w:r>
      <w:proofErr w:type="gramStart"/>
      <w:r w:rsidRPr="005424E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424E0">
        <w:rPr>
          <w:rFonts w:ascii="Arial" w:hAnsi="Arial" w:cs="Arial"/>
          <w:sz w:val="24"/>
          <w:szCs w:val="24"/>
        </w:rPr>
        <w:t>) Enfermeiro ( ) médico___________________ sobre a necessidade de isolamento a que devo ser submetido (a), bem como as pessoas que residem no mesmo endereço ou dos trabalhadores domésticos que exercem atividades no âmbito residencial, com data de inicio____________________ previsão de término______________ local de cumprimento da medida__________________________.</w:t>
      </w:r>
    </w:p>
    <w:p w:rsidR="00471875" w:rsidRPr="005424E0" w:rsidRDefault="00471875" w:rsidP="00471875">
      <w:pPr>
        <w:jc w:val="center"/>
        <w:rPr>
          <w:rFonts w:ascii="Arial" w:hAnsi="Arial" w:cs="Arial"/>
          <w:b/>
          <w:sz w:val="24"/>
          <w:szCs w:val="24"/>
        </w:rPr>
      </w:pPr>
      <w:r w:rsidRPr="005424E0">
        <w:rPr>
          <w:rFonts w:ascii="Arial" w:hAnsi="Arial" w:cs="Arial"/>
          <w:b/>
          <w:sz w:val="24"/>
          <w:szCs w:val="24"/>
        </w:rPr>
        <w:t>Nome das pessoas que residem no mesmo endereço que deverão cumprir medida de isolamento domiciliar:</w:t>
      </w:r>
    </w:p>
    <w:p w:rsidR="00471875" w:rsidRPr="005424E0" w:rsidRDefault="00471875" w:rsidP="00471875">
      <w:pPr>
        <w:jc w:val="center"/>
        <w:rPr>
          <w:rFonts w:ascii="Arial" w:hAnsi="Arial" w:cs="Arial"/>
          <w:b/>
          <w:sz w:val="24"/>
          <w:szCs w:val="24"/>
        </w:rPr>
      </w:pPr>
    </w:p>
    <w:p w:rsidR="00471875" w:rsidRPr="005424E0" w:rsidRDefault="00471875" w:rsidP="0047187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_________________________________</w:t>
      </w:r>
    </w:p>
    <w:p w:rsidR="00471875" w:rsidRPr="005424E0" w:rsidRDefault="00471875" w:rsidP="0047187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_________________________________</w:t>
      </w:r>
    </w:p>
    <w:p w:rsidR="00471875" w:rsidRPr="005424E0" w:rsidRDefault="00471875" w:rsidP="0047187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_________________________________</w:t>
      </w:r>
    </w:p>
    <w:p w:rsidR="00471875" w:rsidRPr="005424E0" w:rsidRDefault="00471875" w:rsidP="0047187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__________________________________</w:t>
      </w:r>
    </w:p>
    <w:p w:rsidR="00471875" w:rsidRPr="005424E0" w:rsidRDefault="00471875" w:rsidP="0047187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ASSINATURA DA PESSOA SINTOMÁTICA:</w:t>
      </w: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______________________________________</w:t>
      </w: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DATA______/______/_____                                                    HORA ______:_______</w:t>
      </w: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jc w:val="center"/>
        <w:rPr>
          <w:rFonts w:ascii="Arial" w:hAnsi="Arial" w:cs="Arial"/>
          <w:i/>
          <w:sz w:val="24"/>
          <w:szCs w:val="24"/>
        </w:rPr>
      </w:pPr>
      <w:r w:rsidRPr="005424E0">
        <w:rPr>
          <w:rFonts w:ascii="Arial" w:hAnsi="Arial" w:cs="Arial"/>
          <w:i/>
          <w:sz w:val="24"/>
          <w:szCs w:val="24"/>
        </w:rPr>
        <w:t xml:space="preserve">Segundo o artigo 268 do código penal brasileiro ‘’é crime infringir determinação do poder público, destinada a impedir propagação de doença contagiosa, </w:t>
      </w:r>
      <w:proofErr w:type="gramStart"/>
      <w:r w:rsidRPr="005424E0">
        <w:rPr>
          <w:rFonts w:ascii="Arial" w:hAnsi="Arial" w:cs="Arial"/>
          <w:i/>
          <w:sz w:val="24"/>
          <w:szCs w:val="24"/>
        </w:rPr>
        <w:t>sob pena</w:t>
      </w:r>
      <w:proofErr w:type="gramEnd"/>
      <w:r w:rsidRPr="005424E0">
        <w:rPr>
          <w:rFonts w:ascii="Arial" w:hAnsi="Arial" w:cs="Arial"/>
          <w:i/>
          <w:sz w:val="24"/>
          <w:szCs w:val="24"/>
        </w:rPr>
        <w:t xml:space="preserve"> de detenção de um mês a um ano e multa’’.</w:t>
      </w:r>
    </w:p>
    <w:p w:rsidR="00471875" w:rsidRPr="005424E0" w:rsidRDefault="00471875" w:rsidP="005424E0">
      <w:pPr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p w:rsidR="00471875" w:rsidRPr="005424E0" w:rsidRDefault="00471875" w:rsidP="00471875">
      <w:pPr>
        <w:jc w:val="center"/>
        <w:rPr>
          <w:rFonts w:ascii="Arial" w:hAnsi="Arial" w:cs="Arial"/>
          <w:i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>A UBS Sarita Cabral Costa de acordo com o artigo 268 do CPB, sob adequações do decreto municipal n°___ de 09 de março de 2021</w:t>
      </w:r>
      <w:proofErr w:type="gramStart"/>
      <w:r w:rsidRPr="005424E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424E0">
        <w:rPr>
          <w:rFonts w:ascii="Arial" w:hAnsi="Arial" w:cs="Arial"/>
          <w:sz w:val="24"/>
          <w:szCs w:val="24"/>
        </w:rPr>
        <w:t>faz-se valer à aquele que descumprir as medidas de quarentena/ isolamento social por ordem médica ou sanitária sob pena de infração.</w:t>
      </w: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</w:p>
    <w:p w:rsidR="00471875" w:rsidRPr="005424E0" w:rsidRDefault="00471875" w:rsidP="00471875">
      <w:pPr>
        <w:rPr>
          <w:rFonts w:ascii="Arial" w:hAnsi="Arial" w:cs="Arial"/>
          <w:sz w:val="24"/>
          <w:szCs w:val="24"/>
        </w:rPr>
      </w:pPr>
      <w:r w:rsidRPr="005424E0">
        <w:rPr>
          <w:rFonts w:ascii="Arial" w:hAnsi="Arial" w:cs="Arial"/>
          <w:sz w:val="24"/>
          <w:szCs w:val="24"/>
        </w:rPr>
        <w:t xml:space="preserve">Multa que varia de 125,00 </w:t>
      </w:r>
      <w:proofErr w:type="gramStart"/>
      <w:r w:rsidRPr="005424E0">
        <w:rPr>
          <w:rFonts w:ascii="Arial" w:hAnsi="Arial" w:cs="Arial"/>
          <w:sz w:val="24"/>
          <w:szCs w:val="24"/>
        </w:rPr>
        <w:t>à</w:t>
      </w:r>
      <w:proofErr w:type="gramEnd"/>
      <w:r w:rsidRPr="005424E0">
        <w:rPr>
          <w:rFonts w:ascii="Arial" w:hAnsi="Arial" w:cs="Arial"/>
          <w:sz w:val="24"/>
          <w:szCs w:val="24"/>
        </w:rPr>
        <w:t xml:space="preserve"> 15.000,00.</w:t>
      </w:r>
    </w:p>
    <w:p w:rsidR="00471875" w:rsidRPr="005424E0" w:rsidRDefault="00471875" w:rsidP="00113943">
      <w:pPr>
        <w:jc w:val="center"/>
        <w:rPr>
          <w:rFonts w:ascii="Arial" w:hAnsi="Arial" w:cs="Arial"/>
          <w:sz w:val="24"/>
          <w:szCs w:val="24"/>
        </w:rPr>
      </w:pPr>
    </w:p>
    <w:sectPr w:rsidR="00471875" w:rsidRPr="005424E0" w:rsidSect="007329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64" w:rsidRDefault="00036364">
      <w:r>
        <w:separator/>
      </w:r>
    </w:p>
  </w:endnote>
  <w:endnote w:type="continuationSeparator" w:id="0">
    <w:p w:rsidR="00036364" w:rsidRDefault="0003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____________________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[</w:t>
    </w:r>
    <w:r w:rsidRPr="00410A4B">
      <w:rPr>
        <w:rFonts w:ascii="Arial" w:hAnsi="Arial" w:cs="Arial"/>
        <w:sz w:val="20"/>
      </w:rPr>
      <w:fldChar w:fldCharType="begin"/>
    </w:r>
    <w:r w:rsidRPr="00410A4B">
      <w:rPr>
        <w:rFonts w:ascii="Arial" w:hAnsi="Arial" w:cs="Arial"/>
        <w:sz w:val="20"/>
      </w:rPr>
      <w:instrText>PAGE   \* MERGEFORMAT</w:instrText>
    </w:r>
    <w:r w:rsidRPr="00410A4B">
      <w:rPr>
        <w:rFonts w:ascii="Arial" w:hAnsi="Arial" w:cs="Arial"/>
        <w:sz w:val="20"/>
      </w:rPr>
      <w:fldChar w:fldCharType="separate"/>
    </w:r>
    <w:r w:rsidR="005424E0">
      <w:rPr>
        <w:rFonts w:ascii="Arial" w:hAnsi="Arial" w:cs="Arial"/>
        <w:noProof/>
        <w:sz w:val="20"/>
      </w:rPr>
      <w:t>6</w:t>
    </w:r>
    <w:r w:rsidRPr="00410A4B">
      <w:rPr>
        <w:rFonts w:ascii="Arial" w:hAnsi="Arial" w:cs="Arial"/>
        <w:sz w:val="20"/>
      </w:rPr>
      <w:fldChar w:fldCharType="end"/>
    </w:r>
    <w:r w:rsidRPr="00410A4B">
      <w:rPr>
        <w:rFonts w:ascii="Arial" w:hAnsi="Arial" w:cs="Arial"/>
        <w:sz w:val="20"/>
      </w:rPr>
      <w:t>]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Rua José </w:t>
    </w:r>
    <w:proofErr w:type="spellStart"/>
    <w:r w:rsidRPr="00410A4B">
      <w:rPr>
        <w:rFonts w:ascii="Arial" w:hAnsi="Arial" w:cs="Arial"/>
        <w:sz w:val="20"/>
      </w:rPr>
      <w:t>Oselame</w:t>
    </w:r>
    <w:proofErr w:type="spellEnd"/>
    <w:r w:rsidRPr="00410A4B">
      <w:rPr>
        <w:rFonts w:ascii="Arial" w:hAnsi="Arial" w:cs="Arial"/>
        <w:sz w:val="20"/>
      </w:rPr>
      <w:t xml:space="preserve">, 209, Centro, Rio Rufino/SC, </w:t>
    </w:r>
    <w:proofErr w:type="spellStart"/>
    <w:r w:rsidRPr="00410A4B">
      <w:rPr>
        <w:rFonts w:ascii="Arial" w:hAnsi="Arial" w:cs="Arial"/>
        <w:sz w:val="20"/>
      </w:rPr>
      <w:t>Cep</w:t>
    </w:r>
    <w:proofErr w:type="spellEnd"/>
    <w:r w:rsidRPr="00410A4B">
      <w:rPr>
        <w:rFonts w:ascii="Arial" w:hAnsi="Arial" w:cs="Arial"/>
        <w:sz w:val="20"/>
      </w:rPr>
      <w:t>: 88.658-000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Telefone: 49 3279 0012 – e-mail: </w:t>
    </w:r>
    <w:r w:rsidR="0039551E" w:rsidRPr="00410A4B">
      <w:rPr>
        <w:rFonts w:ascii="Arial" w:hAnsi="Arial" w:cs="Arial"/>
        <w:sz w:val="20"/>
      </w:rPr>
      <w:t>gabinete</w:t>
    </w:r>
    <w:r w:rsidRPr="00410A4B">
      <w:rPr>
        <w:rFonts w:ascii="Arial" w:hAnsi="Arial" w:cs="Arial"/>
        <w:sz w:val="20"/>
      </w:rPr>
      <w:t>@riorufino.sc.gov.br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_______________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>[</w:t>
    </w:r>
    <w:r w:rsidRPr="00410A4B">
      <w:rPr>
        <w:rFonts w:ascii="Arial" w:hAnsi="Arial" w:cs="Arial"/>
        <w:sz w:val="20"/>
      </w:rPr>
      <w:fldChar w:fldCharType="begin"/>
    </w:r>
    <w:r w:rsidRPr="00410A4B">
      <w:rPr>
        <w:rFonts w:ascii="Arial" w:hAnsi="Arial" w:cs="Arial"/>
        <w:sz w:val="20"/>
      </w:rPr>
      <w:instrText>PAGE   \* MERGEFORMAT</w:instrText>
    </w:r>
    <w:r w:rsidRPr="00410A4B">
      <w:rPr>
        <w:rFonts w:ascii="Arial" w:hAnsi="Arial" w:cs="Arial"/>
        <w:sz w:val="20"/>
      </w:rPr>
      <w:fldChar w:fldCharType="separate"/>
    </w:r>
    <w:r w:rsidR="00471875">
      <w:rPr>
        <w:rFonts w:ascii="Arial" w:hAnsi="Arial" w:cs="Arial"/>
        <w:noProof/>
        <w:sz w:val="20"/>
      </w:rPr>
      <w:t>1</w:t>
    </w:r>
    <w:r w:rsidRPr="00410A4B">
      <w:rPr>
        <w:rFonts w:ascii="Arial" w:hAnsi="Arial" w:cs="Arial"/>
        <w:sz w:val="20"/>
      </w:rPr>
      <w:fldChar w:fldCharType="end"/>
    </w:r>
    <w:r w:rsidRPr="00410A4B">
      <w:rPr>
        <w:rFonts w:ascii="Arial" w:hAnsi="Arial" w:cs="Arial"/>
        <w:sz w:val="20"/>
      </w:rPr>
      <w:t>]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Rua José </w:t>
    </w:r>
    <w:proofErr w:type="spellStart"/>
    <w:r w:rsidRPr="00410A4B">
      <w:rPr>
        <w:rFonts w:ascii="Arial" w:hAnsi="Arial" w:cs="Arial"/>
        <w:sz w:val="20"/>
      </w:rPr>
      <w:t>Oselame</w:t>
    </w:r>
    <w:proofErr w:type="spellEnd"/>
    <w:r w:rsidRPr="00410A4B">
      <w:rPr>
        <w:rFonts w:ascii="Arial" w:hAnsi="Arial" w:cs="Arial"/>
        <w:sz w:val="20"/>
      </w:rPr>
      <w:t xml:space="preserve">, 209, Centro, Rio Rufino/SC, </w:t>
    </w:r>
    <w:proofErr w:type="spellStart"/>
    <w:r w:rsidRPr="00410A4B">
      <w:rPr>
        <w:rFonts w:ascii="Arial" w:hAnsi="Arial" w:cs="Arial"/>
        <w:sz w:val="20"/>
      </w:rPr>
      <w:t>Cep</w:t>
    </w:r>
    <w:proofErr w:type="spellEnd"/>
    <w:r w:rsidRPr="00410A4B">
      <w:rPr>
        <w:rFonts w:ascii="Arial" w:hAnsi="Arial" w:cs="Arial"/>
        <w:sz w:val="20"/>
      </w:rPr>
      <w:t>: 88.658-000</w:t>
    </w:r>
  </w:p>
  <w:p w:rsidR="003E423E" w:rsidRPr="00410A4B" w:rsidRDefault="003E423E" w:rsidP="007329E0">
    <w:pPr>
      <w:pStyle w:val="Rodap"/>
      <w:jc w:val="center"/>
      <w:rPr>
        <w:rFonts w:ascii="Arial" w:hAnsi="Arial" w:cs="Arial"/>
        <w:sz w:val="20"/>
      </w:rPr>
    </w:pPr>
    <w:r w:rsidRPr="00410A4B">
      <w:rPr>
        <w:rFonts w:ascii="Arial" w:hAnsi="Arial" w:cs="Arial"/>
        <w:sz w:val="20"/>
      </w:rPr>
      <w:t xml:space="preserve">Telefone: 49 3279 0012 – e-mail: </w:t>
    </w:r>
    <w:r w:rsidR="0039551E" w:rsidRPr="00410A4B">
      <w:rPr>
        <w:rFonts w:ascii="Arial" w:hAnsi="Arial" w:cs="Arial"/>
        <w:sz w:val="20"/>
      </w:rPr>
      <w:t>gabinete</w:t>
    </w:r>
    <w:r w:rsidRPr="00410A4B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64" w:rsidRDefault="00036364">
      <w:r>
        <w:separator/>
      </w:r>
    </w:p>
  </w:footnote>
  <w:footnote w:type="continuationSeparator" w:id="0">
    <w:p w:rsidR="00036364" w:rsidRDefault="0003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3D" w:rsidRDefault="007C1E08" w:rsidP="00CC1A3D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3D">
      <w:tab/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CC1A3D" w:rsidRPr="007C3FA6" w:rsidRDefault="00CC1A3D" w:rsidP="00CC1A3D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A25074" w:rsidRDefault="00A250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E" w:rsidRDefault="007C1E08" w:rsidP="007329E0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23E">
      <w:tab/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7C3FA6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3E423E" w:rsidRDefault="003E42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42E"/>
    <w:multiLevelType w:val="hybridMultilevel"/>
    <w:tmpl w:val="2B781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E"/>
    <w:rsid w:val="000005A4"/>
    <w:rsid w:val="00001D0F"/>
    <w:rsid w:val="00002FCC"/>
    <w:rsid w:val="00005592"/>
    <w:rsid w:val="000064F6"/>
    <w:rsid w:val="00007283"/>
    <w:rsid w:val="00010188"/>
    <w:rsid w:val="0001457E"/>
    <w:rsid w:val="0002007E"/>
    <w:rsid w:val="00020A73"/>
    <w:rsid w:val="000216C0"/>
    <w:rsid w:val="0002374D"/>
    <w:rsid w:val="00032DD7"/>
    <w:rsid w:val="0003305D"/>
    <w:rsid w:val="00035485"/>
    <w:rsid w:val="00036364"/>
    <w:rsid w:val="00036C8C"/>
    <w:rsid w:val="00037810"/>
    <w:rsid w:val="00041206"/>
    <w:rsid w:val="00045DC2"/>
    <w:rsid w:val="00045F81"/>
    <w:rsid w:val="000539BE"/>
    <w:rsid w:val="0006115F"/>
    <w:rsid w:val="00061551"/>
    <w:rsid w:val="00061A57"/>
    <w:rsid w:val="00066655"/>
    <w:rsid w:val="000700F1"/>
    <w:rsid w:val="00071D20"/>
    <w:rsid w:val="0007477D"/>
    <w:rsid w:val="00080DA9"/>
    <w:rsid w:val="00082931"/>
    <w:rsid w:val="000848F9"/>
    <w:rsid w:val="00085582"/>
    <w:rsid w:val="00093D7D"/>
    <w:rsid w:val="00096439"/>
    <w:rsid w:val="00096727"/>
    <w:rsid w:val="000A0668"/>
    <w:rsid w:val="000A0BB2"/>
    <w:rsid w:val="000A0DBF"/>
    <w:rsid w:val="000A0FBA"/>
    <w:rsid w:val="000A2FF2"/>
    <w:rsid w:val="000A3120"/>
    <w:rsid w:val="000B06BC"/>
    <w:rsid w:val="000B175E"/>
    <w:rsid w:val="000B21BF"/>
    <w:rsid w:val="000B35BD"/>
    <w:rsid w:val="000B4A78"/>
    <w:rsid w:val="000B514C"/>
    <w:rsid w:val="000B57FD"/>
    <w:rsid w:val="000B6655"/>
    <w:rsid w:val="000C1B13"/>
    <w:rsid w:val="000C1CCE"/>
    <w:rsid w:val="000D5C2D"/>
    <w:rsid w:val="000E5461"/>
    <w:rsid w:val="000E6917"/>
    <w:rsid w:val="000F0B2F"/>
    <w:rsid w:val="000F0B91"/>
    <w:rsid w:val="000F260E"/>
    <w:rsid w:val="000F267E"/>
    <w:rsid w:val="000F454D"/>
    <w:rsid w:val="000F6534"/>
    <w:rsid w:val="00100D26"/>
    <w:rsid w:val="00101786"/>
    <w:rsid w:val="00101B58"/>
    <w:rsid w:val="001047B3"/>
    <w:rsid w:val="00111D16"/>
    <w:rsid w:val="00113943"/>
    <w:rsid w:val="001160B2"/>
    <w:rsid w:val="00116FB9"/>
    <w:rsid w:val="001179AC"/>
    <w:rsid w:val="00122A68"/>
    <w:rsid w:val="0012409A"/>
    <w:rsid w:val="00130A9E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575FD"/>
    <w:rsid w:val="001720B9"/>
    <w:rsid w:val="00172A37"/>
    <w:rsid w:val="00172B6C"/>
    <w:rsid w:val="00172DCA"/>
    <w:rsid w:val="00174FDF"/>
    <w:rsid w:val="0018179B"/>
    <w:rsid w:val="00183206"/>
    <w:rsid w:val="00187775"/>
    <w:rsid w:val="00194A45"/>
    <w:rsid w:val="00195898"/>
    <w:rsid w:val="00196534"/>
    <w:rsid w:val="001A12AF"/>
    <w:rsid w:val="001A5DCE"/>
    <w:rsid w:val="001B6E1F"/>
    <w:rsid w:val="001C1343"/>
    <w:rsid w:val="001C1454"/>
    <w:rsid w:val="001C2331"/>
    <w:rsid w:val="001C3D4A"/>
    <w:rsid w:val="001C4CEA"/>
    <w:rsid w:val="001C676F"/>
    <w:rsid w:val="001D1D77"/>
    <w:rsid w:val="001D3D30"/>
    <w:rsid w:val="001D53D5"/>
    <w:rsid w:val="001D60E2"/>
    <w:rsid w:val="001E4828"/>
    <w:rsid w:val="001F1F96"/>
    <w:rsid w:val="001F2813"/>
    <w:rsid w:val="001F4627"/>
    <w:rsid w:val="001F4C98"/>
    <w:rsid w:val="001F5F6F"/>
    <w:rsid w:val="001F5F73"/>
    <w:rsid w:val="001F609D"/>
    <w:rsid w:val="001F7509"/>
    <w:rsid w:val="002001ED"/>
    <w:rsid w:val="00203BF5"/>
    <w:rsid w:val="00203CD9"/>
    <w:rsid w:val="002060C0"/>
    <w:rsid w:val="00206F78"/>
    <w:rsid w:val="00213E46"/>
    <w:rsid w:val="00220FD0"/>
    <w:rsid w:val="00221D60"/>
    <w:rsid w:val="00222FB4"/>
    <w:rsid w:val="00225AAD"/>
    <w:rsid w:val="0022685D"/>
    <w:rsid w:val="00230DCF"/>
    <w:rsid w:val="002338D1"/>
    <w:rsid w:val="00233FD4"/>
    <w:rsid w:val="00234EBB"/>
    <w:rsid w:val="00240A69"/>
    <w:rsid w:val="00242888"/>
    <w:rsid w:val="00250650"/>
    <w:rsid w:val="002507B3"/>
    <w:rsid w:val="002507F0"/>
    <w:rsid w:val="00250B75"/>
    <w:rsid w:val="00251DAB"/>
    <w:rsid w:val="00251F99"/>
    <w:rsid w:val="002564A9"/>
    <w:rsid w:val="0026166B"/>
    <w:rsid w:val="00264292"/>
    <w:rsid w:val="00265CD7"/>
    <w:rsid w:val="00275FAE"/>
    <w:rsid w:val="002765CF"/>
    <w:rsid w:val="00277631"/>
    <w:rsid w:val="002804D4"/>
    <w:rsid w:val="00287BB2"/>
    <w:rsid w:val="002909B5"/>
    <w:rsid w:val="00291625"/>
    <w:rsid w:val="002922A9"/>
    <w:rsid w:val="002929CD"/>
    <w:rsid w:val="002932EC"/>
    <w:rsid w:val="002964E1"/>
    <w:rsid w:val="002A266C"/>
    <w:rsid w:val="002A374E"/>
    <w:rsid w:val="002A5426"/>
    <w:rsid w:val="002A669D"/>
    <w:rsid w:val="002B273D"/>
    <w:rsid w:val="002B5497"/>
    <w:rsid w:val="002B7373"/>
    <w:rsid w:val="002B76E9"/>
    <w:rsid w:val="002C3461"/>
    <w:rsid w:val="002C4690"/>
    <w:rsid w:val="002D03C1"/>
    <w:rsid w:val="002D1DF2"/>
    <w:rsid w:val="002D29EE"/>
    <w:rsid w:val="002D3376"/>
    <w:rsid w:val="002D4DB8"/>
    <w:rsid w:val="002E32F2"/>
    <w:rsid w:val="002E4F94"/>
    <w:rsid w:val="002F0618"/>
    <w:rsid w:val="002F25A1"/>
    <w:rsid w:val="002F4210"/>
    <w:rsid w:val="002F6BDD"/>
    <w:rsid w:val="003055E6"/>
    <w:rsid w:val="00305651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6824"/>
    <w:rsid w:val="00343DD3"/>
    <w:rsid w:val="0034680B"/>
    <w:rsid w:val="00346A30"/>
    <w:rsid w:val="003538E2"/>
    <w:rsid w:val="00357CD1"/>
    <w:rsid w:val="0036348E"/>
    <w:rsid w:val="00364057"/>
    <w:rsid w:val="00364EC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5E70"/>
    <w:rsid w:val="003D629A"/>
    <w:rsid w:val="003D64F0"/>
    <w:rsid w:val="003D6CE4"/>
    <w:rsid w:val="003E01EB"/>
    <w:rsid w:val="003E17A9"/>
    <w:rsid w:val="003E28B3"/>
    <w:rsid w:val="003E2BDB"/>
    <w:rsid w:val="003E423E"/>
    <w:rsid w:val="003E4BFD"/>
    <w:rsid w:val="003F091B"/>
    <w:rsid w:val="003F1CA0"/>
    <w:rsid w:val="003F519A"/>
    <w:rsid w:val="003F51E3"/>
    <w:rsid w:val="004009F1"/>
    <w:rsid w:val="0040689F"/>
    <w:rsid w:val="00410A45"/>
    <w:rsid w:val="00410A4B"/>
    <w:rsid w:val="004172DA"/>
    <w:rsid w:val="00423081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889"/>
    <w:rsid w:val="00455C36"/>
    <w:rsid w:val="00455DD2"/>
    <w:rsid w:val="00461003"/>
    <w:rsid w:val="004637D3"/>
    <w:rsid w:val="00471486"/>
    <w:rsid w:val="00471875"/>
    <w:rsid w:val="00473011"/>
    <w:rsid w:val="004760CD"/>
    <w:rsid w:val="00480171"/>
    <w:rsid w:val="0048450A"/>
    <w:rsid w:val="00484CE8"/>
    <w:rsid w:val="00485EE5"/>
    <w:rsid w:val="00487C57"/>
    <w:rsid w:val="00493822"/>
    <w:rsid w:val="004943C5"/>
    <w:rsid w:val="00495009"/>
    <w:rsid w:val="00495530"/>
    <w:rsid w:val="004958FC"/>
    <w:rsid w:val="004972D0"/>
    <w:rsid w:val="004A0468"/>
    <w:rsid w:val="004A0E33"/>
    <w:rsid w:val="004A3BFC"/>
    <w:rsid w:val="004A75F1"/>
    <w:rsid w:val="004A7962"/>
    <w:rsid w:val="004B099A"/>
    <w:rsid w:val="004B1F1A"/>
    <w:rsid w:val="004B2E2B"/>
    <w:rsid w:val="004B4316"/>
    <w:rsid w:val="004C1D43"/>
    <w:rsid w:val="004C27AE"/>
    <w:rsid w:val="004C44CC"/>
    <w:rsid w:val="004D0951"/>
    <w:rsid w:val="004D0F4F"/>
    <w:rsid w:val="004D194B"/>
    <w:rsid w:val="004E0C72"/>
    <w:rsid w:val="004E2992"/>
    <w:rsid w:val="004F06B6"/>
    <w:rsid w:val="004F205C"/>
    <w:rsid w:val="004F47E5"/>
    <w:rsid w:val="004F6C87"/>
    <w:rsid w:val="00501130"/>
    <w:rsid w:val="00502C95"/>
    <w:rsid w:val="00503885"/>
    <w:rsid w:val="005050D1"/>
    <w:rsid w:val="005103C2"/>
    <w:rsid w:val="00511892"/>
    <w:rsid w:val="005170D3"/>
    <w:rsid w:val="00521364"/>
    <w:rsid w:val="00523316"/>
    <w:rsid w:val="00524CB3"/>
    <w:rsid w:val="0053128A"/>
    <w:rsid w:val="005315CA"/>
    <w:rsid w:val="00540D6D"/>
    <w:rsid w:val="005424E0"/>
    <w:rsid w:val="00544BAC"/>
    <w:rsid w:val="00544CF4"/>
    <w:rsid w:val="00547DFC"/>
    <w:rsid w:val="0055326A"/>
    <w:rsid w:val="00553AB9"/>
    <w:rsid w:val="00556064"/>
    <w:rsid w:val="00556C29"/>
    <w:rsid w:val="00560859"/>
    <w:rsid w:val="0056183B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91C00"/>
    <w:rsid w:val="005A1A1D"/>
    <w:rsid w:val="005A25BB"/>
    <w:rsid w:val="005A5330"/>
    <w:rsid w:val="005B1E08"/>
    <w:rsid w:val="005B3376"/>
    <w:rsid w:val="005B3549"/>
    <w:rsid w:val="005B3696"/>
    <w:rsid w:val="005B6EA0"/>
    <w:rsid w:val="005C083C"/>
    <w:rsid w:val="005C26B5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0C09"/>
    <w:rsid w:val="00664452"/>
    <w:rsid w:val="00664A15"/>
    <w:rsid w:val="0066529D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80E7E"/>
    <w:rsid w:val="0068350D"/>
    <w:rsid w:val="006903DE"/>
    <w:rsid w:val="00691EE7"/>
    <w:rsid w:val="006924B1"/>
    <w:rsid w:val="006929E4"/>
    <w:rsid w:val="00694F74"/>
    <w:rsid w:val="006967E7"/>
    <w:rsid w:val="006A017D"/>
    <w:rsid w:val="006A0C3C"/>
    <w:rsid w:val="006A71D9"/>
    <w:rsid w:val="006B0C07"/>
    <w:rsid w:val="006B0E7F"/>
    <w:rsid w:val="006C312C"/>
    <w:rsid w:val="006C3137"/>
    <w:rsid w:val="006C360F"/>
    <w:rsid w:val="006C380F"/>
    <w:rsid w:val="006C5C83"/>
    <w:rsid w:val="006C78ED"/>
    <w:rsid w:val="006D1720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2D62"/>
    <w:rsid w:val="00714E3F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6E07"/>
    <w:rsid w:val="007512B5"/>
    <w:rsid w:val="00754575"/>
    <w:rsid w:val="0075584D"/>
    <w:rsid w:val="0075773E"/>
    <w:rsid w:val="00761FE7"/>
    <w:rsid w:val="0076309E"/>
    <w:rsid w:val="00771215"/>
    <w:rsid w:val="00774870"/>
    <w:rsid w:val="00780939"/>
    <w:rsid w:val="00782F0A"/>
    <w:rsid w:val="00783650"/>
    <w:rsid w:val="00783DAC"/>
    <w:rsid w:val="0078521C"/>
    <w:rsid w:val="00785E54"/>
    <w:rsid w:val="00787402"/>
    <w:rsid w:val="0079142E"/>
    <w:rsid w:val="00795EE9"/>
    <w:rsid w:val="007A10BE"/>
    <w:rsid w:val="007A2A48"/>
    <w:rsid w:val="007A4A70"/>
    <w:rsid w:val="007B22C7"/>
    <w:rsid w:val="007B2BF3"/>
    <w:rsid w:val="007B3E43"/>
    <w:rsid w:val="007B5D7F"/>
    <w:rsid w:val="007B66AA"/>
    <w:rsid w:val="007B6FEB"/>
    <w:rsid w:val="007C0DF4"/>
    <w:rsid w:val="007C133D"/>
    <w:rsid w:val="007C1E08"/>
    <w:rsid w:val="007C3FA6"/>
    <w:rsid w:val="007C5E0F"/>
    <w:rsid w:val="007D06BC"/>
    <w:rsid w:val="007D1875"/>
    <w:rsid w:val="007D5D8C"/>
    <w:rsid w:val="007D66D7"/>
    <w:rsid w:val="007E1A6D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0665E"/>
    <w:rsid w:val="00810705"/>
    <w:rsid w:val="00811375"/>
    <w:rsid w:val="00811B2A"/>
    <w:rsid w:val="00815378"/>
    <w:rsid w:val="0082068B"/>
    <w:rsid w:val="00820F93"/>
    <w:rsid w:val="008235E7"/>
    <w:rsid w:val="00825ABF"/>
    <w:rsid w:val="00826C65"/>
    <w:rsid w:val="00837AF8"/>
    <w:rsid w:val="00844E66"/>
    <w:rsid w:val="0085436C"/>
    <w:rsid w:val="0085460D"/>
    <w:rsid w:val="0085553A"/>
    <w:rsid w:val="008562D7"/>
    <w:rsid w:val="00860C5A"/>
    <w:rsid w:val="00861F7D"/>
    <w:rsid w:val="00862C8C"/>
    <w:rsid w:val="0086631C"/>
    <w:rsid w:val="00877270"/>
    <w:rsid w:val="00886DC4"/>
    <w:rsid w:val="008922D2"/>
    <w:rsid w:val="0089241E"/>
    <w:rsid w:val="008943F3"/>
    <w:rsid w:val="00896404"/>
    <w:rsid w:val="008A4D85"/>
    <w:rsid w:val="008A4D92"/>
    <w:rsid w:val="008A5B1E"/>
    <w:rsid w:val="008A5D8D"/>
    <w:rsid w:val="008A7564"/>
    <w:rsid w:val="008B1D42"/>
    <w:rsid w:val="008B4EB1"/>
    <w:rsid w:val="008B6DC3"/>
    <w:rsid w:val="008B7D44"/>
    <w:rsid w:val="008C03D1"/>
    <w:rsid w:val="008C4CFE"/>
    <w:rsid w:val="008C4F05"/>
    <w:rsid w:val="008C6B8C"/>
    <w:rsid w:val="008D033D"/>
    <w:rsid w:val="008D18FB"/>
    <w:rsid w:val="008D5861"/>
    <w:rsid w:val="008D5D78"/>
    <w:rsid w:val="008D611A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9B2"/>
    <w:rsid w:val="00967B87"/>
    <w:rsid w:val="00972D37"/>
    <w:rsid w:val="00976F66"/>
    <w:rsid w:val="00984ECE"/>
    <w:rsid w:val="0098500D"/>
    <w:rsid w:val="00986C28"/>
    <w:rsid w:val="00992578"/>
    <w:rsid w:val="00994147"/>
    <w:rsid w:val="00996483"/>
    <w:rsid w:val="009A2958"/>
    <w:rsid w:val="009A2F3D"/>
    <w:rsid w:val="009A3959"/>
    <w:rsid w:val="009A5365"/>
    <w:rsid w:val="009A64EA"/>
    <w:rsid w:val="009A7BC3"/>
    <w:rsid w:val="009C28E0"/>
    <w:rsid w:val="009C3E48"/>
    <w:rsid w:val="009C4701"/>
    <w:rsid w:val="009D1E14"/>
    <w:rsid w:val="009D1EE5"/>
    <w:rsid w:val="009D582D"/>
    <w:rsid w:val="009D7EC4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10EA2"/>
    <w:rsid w:val="00A12493"/>
    <w:rsid w:val="00A12B84"/>
    <w:rsid w:val="00A14110"/>
    <w:rsid w:val="00A146EA"/>
    <w:rsid w:val="00A206FA"/>
    <w:rsid w:val="00A218C2"/>
    <w:rsid w:val="00A227FC"/>
    <w:rsid w:val="00A25074"/>
    <w:rsid w:val="00A260E3"/>
    <w:rsid w:val="00A26843"/>
    <w:rsid w:val="00A32BD5"/>
    <w:rsid w:val="00A330AC"/>
    <w:rsid w:val="00A33D5F"/>
    <w:rsid w:val="00A37866"/>
    <w:rsid w:val="00A44079"/>
    <w:rsid w:val="00A4435D"/>
    <w:rsid w:val="00A4562F"/>
    <w:rsid w:val="00A4751F"/>
    <w:rsid w:val="00A50A28"/>
    <w:rsid w:val="00A51B08"/>
    <w:rsid w:val="00A55F99"/>
    <w:rsid w:val="00A60338"/>
    <w:rsid w:val="00A61D84"/>
    <w:rsid w:val="00A62F4C"/>
    <w:rsid w:val="00A63B66"/>
    <w:rsid w:val="00A667C2"/>
    <w:rsid w:val="00A72C44"/>
    <w:rsid w:val="00A77FFC"/>
    <w:rsid w:val="00A81263"/>
    <w:rsid w:val="00A81D20"/>
    <w:rsid w:val="00A85FF1"/>
    <w:rsid w:val="00A87A82"/>
    <w:rsid w:val="00A90315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746A"/>
    <w:rsid w:val="00AE0F1D"/>
    <w:rsid w:val="00AE14BB"/>
    <w:rsid w:val="00AE1D23"/>
    <w:rsid w:val="00AE4839"/>
    <w:rsid w:val="00AE5698"/>
    <w:rsid w:val="00AE7688"/>
    <w:rsid w:val="00AE7FDD"/>
    <w:rsid w:val="00AF3C26"/>
    <w:rsid w:val="00AF62F7"/>
    <w:rsid w:val="00AF69F9"/>
    <w:rsid w:val="00AF7B91"/>
    <w:rsid w:val="00B06ACF"/>
    <w:rsid w:val="00B10752"/>
    <w:rsid w:val="00B23CCF"/>
    <w:rsid w:val="00B307D7"/>
    <w:rsid w:val="00B32F59"/>
    <w:rsid w:val="00B336A5"/>
    <w:rsid w:val="00B4020D"/>
    <w:rsid w:val="00B40E4B"/>
    <w:rsid w:val="00B4463D"/>
    <w:rsid w:val="00B54204"/>
    <w:rsid w:val="00B601EF"/>
    <w:rsid w:val="00B61136"/>
    <w:rsid w:val="00B614BB"/>
    <w:rsid w:val="00B62C97"/>
    <w:rsid w:val="00B64175"/>
    <w:rsid w:val="00B735C4"/>
    <w:rsid w:val="00B777CF"/>
    <w:rsid w:val="00B81465"/>
    <w:rsid w:val="00B840E6"/>
    <w:rsid w:val="00B92D1F"/>
    <w:rsid w:val="00B94D07"/>
    <w:rsid w:val="00B97AC0"/>
    <w:rsid w:val="00BA1800"/>
    <w:rsid w:val="00BA19C2"/>
    <w:rsid w:val="00BA321A"/>
    <w:rsid w:val="00BA5A18"/>
    <w:rsid w:val="00BB0734"/>
    <w:rsid w:val="00BB20F1"/>
    <w:rsid w:val="00BB52BE"/>
    <w:rsid w:val="00BB60FB"/>
    <w:rsid w:val="00BB618B"/>
    <w:rsid w:val="00BB77F3"/>
    <w:rsid w:val="00BC076D"/>
    <w:rsid w:val="00BC0BC4"/>
    <w:rsid w:val="00BC1AC4"/>
    <w:rsid w:val="00BC5D73"/>
    <w:rsid w:val="00BC7F85"/>
    <w:rsid w:val="00BD0BE5"/>
    <w:rsid w:val="00BD2B2C"/>
    <w:rsid w:val="00BD3D0E"/>
    <w:rsid w:val="00BE2523"/>
    <w:rsid w:val="00BE7BA5"/>
    <w:rsid w:val="00BF0B06"/>
    <w:rsid w:val="00BF168A"/>
    <w:rsid w:val="00BF6253"/>
    <w:rsid w:val="00C001A4"/>
    <w:rsid w:val="00C02282"/>
    <w:rsid w:val="00C04CEB"/>
    <w:rsid w:val="00C07174"/>
    <w:rsid w:val="00C0746C"/>
    <w:rsid w:val="00C11D1D"/>
    <w:rsid w:val="00C12521"/>
    <w:rsid w:val="00C150E3"/>
    <w:rsid w:val="00C159BB"/>
    <w:rsid w:val="00C167BC"/>
    <w:rsid w:val="00C16E63"/>
    <w:rsid w:val="00C23069"/>
    <w:rsid w:val="00C23E95"/>
    <w:rsid w:val="00C3461F"/>
    <w:rsid w:val="00C35B14"/>
    <w:rsid w:val="00C37D18"/>
    <w:rsid w:val="00C46EA9"/>
    <w:rsid w:val="00C502EC"/>
    <w:rsid w:val="00C51390"/>
    <w:rsid w:val="00C574B9"/>
    <w:rsid w:val="00C66968"/>
    <w:rsid w:val="00C778CD"/>
    <w:rsid w:val="00C807C5"/>
    <w:rsid w:val="00C85CA3"/>
    <w:rsid w:val="00C87159"/>
    <w:rsid w:val="00C95D0F"/>
    <w:rsid w:val="00C975B5"/>
    <w:rsid w:val="00CA14C0"/>
    <w:rsid w:val="00CA184E"/>
    <w:rsid w:val="00CA1EB9"/>
    <w:rsid w:val="00CA4261"/>
    <w:rsid w:val="00CA4C11"/>
    <w:rsid w:val="00CB0BA5"/>
    <w:rsid w:val="00CB2616"/>
    <w:rsid w:val="00CB6331"/>
    <w:rsid w:val="00CB6FF4"/>
    <w:rsid w:val="00CB7DAD"/>
    <w:rsid w:val="00CC05BA"/>
    <w:rsid w:val="00CC1A3D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2384"/>
    <w:rsid w:val="00D1670C"/>
    <w:rsid w:val="00D17882"/>
    <w:rsid w:val="00D2317F"/>
    <w:rsid w:val="00D2541A"/>
    <w:rsid w:val="00D30F3B"/>
    <w:rsid w:val="00D3137F"/>
    <w:rsid w:val="00D318F1"/>
    <w:rsid w:val="00D4457C"/>
    <w:rsid w:val="00D46349"/>
    <w:rsid w:val="00D464C7"/>
    <w:rsid w:val="00D464DC"/>
    <w:rsid w:val="00D479F7"/>
    <w:rsid w:val="00D56463"/>
    <w:rsid w:val="00D57EEC"/>
    <w:rsid w:val="00D61596"/>
    <w:rsid w:val="00D61E04"/>
    <w:rsid w:val="00D6574E"/>
    <w:rsid w:val="00D65785"/>
    <w:rsid w:val="00D71C94"/>
    <w:rsid w:val="00D739A8"/>
    <w:rsid w:val="00D7406E"/>
    <w:rsid w:val="00D8070F"/>
    <w:rsid w:val="00D82B0E"/>
    <w:rsid w:val="00D82E8F"/>
    <w:rsid w:val="00D83828"/>
    <w:rsid w:val="00D84623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C107B"/>
    <w:rsid w:val="00DC11A4"/>
    <w:rsid w:val="00DC39C8"/>
    <w:rsid w:val="00DC41F0"/>
    <w:rsid w:val="00DD1B14"/>
    <w:rsid w:val="00DD525F"/>
    <w:rsid w:val="00DD593F"/>
    <w:rsid w:val="00DD5FDF"/>
    <w:rsid w:val="00DD719C"/>
    <w:rsid w:val="00DE1C97"/>
    <w:rsid w:val="00DE5486"/>
    <w:rsid w:val="00DE5663"/>
    <w:rsid w:val="00DE6552"/>
    <w:rsid w:val="00DE72C4"/>
    <w:rsid w:val="00DF0313"/>
    <w:rsid w:val="00DF30AD"/>
    <w:rsid w:val="00DF3E55"/>
    <w:rsid w:val="00E01392"/>
    <w:rsid w:val="00E05820"/>
    <w:rsid w:val="00E06309"/>
    <w:rsid w:val="00E07533"/>
    <w:rsid w:val="00E11508"/>
    <w:rsid w:val="00E13D42"/>
    <w:rsid w:val="00E1421C"/>
    <w:rsid w:val="00E15C25"/>
    <w:rsid w:val="00E16647"/>
    <w:rsid w:val="00E16B47"/>
    <w:rsid w:val="00E2200F"/>
    <w:rsid w:val="00E24646"/>
    <w:rsid w:val="00E26F6E"/>
    <w:rsid w:val="00E30C59"/>
    <w:rsid w:val="00E31AF1"/>
    <w:rsid w:val="00E36915"/>
    <w:rsid w:val="00E373BF"/>
    <w:rsid w:val="00E41D86"/>
    <w:rsid w:val="00E4472F"/>
    <w:rsid w:val="00E44F34"/>
    <w:rsid w:val="00E52352"/>
    <w:rsid w:val="00E52888"/>
    <w:rsid w:val="00E63EF4"/>
    <w:rsid w:val="00E809E7"/>
    <w:rsid w:val="00E85AAA"/>
    <w:rsid w:val="00E86351"/>
    <w:rsid w:val="00E87DDB"/>
    <w:rsid w:val="00E907EC"/>
    <w:rsid w:val="00E91CF0"/>
    <w:rsid w:val="00E92D3F"/>
    <w:rsid w:val="00E9360D"/>
    <w:rsid w:val="00EA0564"/>
    <w:rsid w:val="00EA0761"/>
    <w:rsid w:val="00EA3644"/>
    <w:rsid w:val="00EA60FC"/>
    <w:rsid w:val="00EB2E55"/>
    <w:rsid w:val="00EB5AF8"/>
    <w:rsid w:val="00EC0BE7"/>
    <w:rsid w:val="00EC340E"/>
    <w:rsid w:val="00EC5FF2"/>
    <w:rsid w:val="00EC70F7"/>
    <w:rsid w:val="00ED046B"/>
    <w:rsid w:val="00ED23F7"/>
    <w:rsid w:val="00ED6F00"/>
    <w:rsid w:val="00ED70A3"/>
    <w:rsid w:val="00EE0568"/>
    <w:rsid w:val="00EF0C56"/>
    <w:rsid w:val="00EF721E"/>
    <w:rsid w:val="00F0077F"/>
    <w:rsid w:val="00F00DFE"/>
    <w:rsid w:val="00F01B83"/>
    <w:rsid w:val="00F0546D"/>
    <w:rsid w:val="00F0667B"/>
    <w:rsid w:val="00F07264"/>
    <w:rsid w:val="00F14375"/>
    <w:rsid w:val="00F15CC2"/>
    <w:rsid w:val="00F20A17"/>
    <w:rsid w:val="00F22AD5"/>
    <w:rsid w:val="00F314C2"/>
    <w:rsid w:val="00F35BEA"/>
    <w:rsid w:val="00F36809"/>
    <w:rsid w:val="00F368E1"/>
    <w:rsid w:val="00F37BAF"/>
    <w:rsid w:val="00F4664F"/>
    <w:rsid w:val="00F50E47"/>
    <w:rsid w:val="00F55144"/>
    <w:rsid w:val="00F5521B"/>
    <w:rsid w:val="00F55B75"/>
    <w:rsid w:val="00F56122"/>
    <w:rsid w:val="00F57A9C"/>
    <w:rsid w:val="00F65B8B"/>
    <w:rsid w:val="00F67B37"/>
    <w:rsid w:val="00F706FA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36B1"/>
    <w:rsid w:val="00F93B67"/>
    <w:rsid w:val="00F93D91"/>
    <w:rsid w:val="00F94467"/>
    <w:rsid w:val="00FA0B38"/>
    <w:rsid w:val="00FA3999"/>
    <w:rsid w:val="00FA572B"/>
    <w:rsid w:val="00FA62ED"/>
    <w:rsid w:val="00FA738E"/>
    <w:rsid w:val="00FB0435"/>
    <w:rsid w:val="00FB088A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62F5"/>
    <w:rsid w:val="00FE6C4A"/>
    <w:rsid w:val="00FE7A3B"/>
    <w:rsid w:val="00FF0F11"/>
    <w:rsid w:val="00FF24DE"/>
    <w:rsid w:val="00FF3CAE"/>
    <w:rsid w:val="00FF460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A1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C1E08"/>
    <w:rPr>
      <w:color w:val="808080"/>
    </w:rPr>
  </w:style>
  <w:style w:type="paragraph" w:styleId="PargrafodaLista">
    <w:name w:val="List Paragraph"/>
    <w:basedOn w:val="Normal"/>
    <w:uiPriority w:val="34"/>
    <w:qFormat/>
    <w:rsid w:val="00471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A1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C1E08"/>
    <w:rPr>
      <w:color w:val="808080"/>
    </w:rPr>
  </w:style>
  <w:style w:type="paragraph" w:styleId="PargrafodaLista">
    <w:name w:val="List Paragraph"/>
    <w:basedOn w:val="Normal"/>
    <w:uiPriority w:val="34"/>
    <w:qFormat/>
    <w:rsid w:val="00471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5AC4-FB18-4FB2-9F72-997811B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creator>user</dc:creator>
  <cp:lastModifiedBy>Administração</cp:lastModifiedBy>
  <cp:revision>3</cp:revision>
  <cp:lastPrinted>2020-06-03T15:38:00Z</cp:lastPrinted>
  <dcterms:created xsi:type="dcterms:W3CDTF">2021-03-09T18:58:00Z</dcterms:created>
  <dcterms:modified xsi:type="dcterms:W3CDTF">2021-03-09T18:59:00Z</dcterms:modified>
</cp:coreProperties>
</file>